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ED4C0" w14:textId="44AAD618" w:rsidR="007C5AB5" w:rsidRPr="0097616B" w:rsidRDefault="004B77D6" w:rsidP="00555643">
      <w:pPr>
        <w:pStyle w:val="CoverPageLocation"/>
        <w:rPr>
          <w:lang w:val="en-GB"/>
        </w:rPr>
      </w:pPr>
      <w:bookmarkStart w:id="0" w:name="_Toc419371446"/>
      <w:r w:rsidRPr="0097616B">
        <w:rPr>
          <w:lang w:val="en-GB"/>
        </w:rPr>
        <w:t xml:space="preserve">Niche Technology </w:t>
      </w:r>
      <w:r w:rsidR="002E1991" w:rsidRPr="0097616B">
        <w:rPr>
          <w:lang w:val="en-GB"/>
        </w:rPr>
        <w:t>UK L</w:t>
      </w:r>
      <w:r w:rsidR="00197B87">
        <w:rPr>
          <w:lang w:val="en-GB"/>
        </w:rPr>
        <w:t>imi</w:t>
      </w:r>
      <w:r w:rsidR="002E1991" w:rsidRPr="0097616B">
        <w:rPr>
          <w:lang w:val="en-GB"/>
        </w:rPr>
        <w:t>t</w:t>
      </w:r>
      <w:r w:rsidR="00197B87">
        <w:rPr>
          <w:lang w:val="en-GB"/>
        </w:rPr>
        <w:t>e</w:t>
      </w:r>
      <w:r w:rsidR="002E1991" w:rsidRPr="0097616B">
        <w:rPr>
          <w:lang w:val="en-GB"/>
        </w:rPr>
        <w:t>d</w:t>
      </w:r>
      <w:r w:rsidRPr="0097616B">
        <w:rPr>
          <w:lang w:val="en-GB"/>
        </w:rPr>
        <w:t>.</w:t>
      </w:r>
    </w:p>
    <w:p w14:paraId="35F4BD97" w14:textId="77777777" w:rsidR="007C5AB5" w:rsidRPr="0097616B" w:rsidRDefault="007C5AB5" w:rsidP="00555643">
      <w:pPr>
        <w:pStyle w:val="CoverPageLocation2"/>
        <w:rPr>
          <w:lang w:val="en-GB"/>
        </w:rPr>
      </w:pPr>
    </w:p>
    <w:p w14:paraId="091A1CA8" w14:textId="47F2CF28" w:rsidR="00F20E7E" w:rsidRPr="0097616B" w:rsidRDefault="004B77D6" w:rsidP="00F20E7E">
      <w:pPr>
        <w:pStyle w:val="CoverPageHeading"/>
        <w:rPr>
          <w:lang w:val="en-GB"/>
        </w:rPr>
      </w:pPr>
      <w:r w:rsidRPr="0097616B">
        <w:rPr>
          <w:lang w:val="en-GB"/>
        </w:rPr>
        <w:t>Accessibility Statement</w:t>
      </w:r>
    </w:p>
    <w:p w14:paraId="49CA017E" w14:textId="0CCEAB59" w:rsidR="00F20E7E" w:rsidRPr="0097616B" w:rsidRDefault="00F20E7E" w:rsidP="00F20E7E">
      <w:pPr>
        <w:pStyle w:val="CoverPageHeading2"/>
        <w:rPr>
          <w:lang w:val="en-GB"/>
        </w:rPr>
      </w:pPr>
    </w:p>
    <w:tbl>
      <w:tblPr>
        <w:tblW w:w="9351" w:type="dxa"/>
        <w:tblInd w:w="-5" w:type="dxa"/>
        <w:tblCellMar>
          <w:left w:w="0" w:type="dxa"/>
          <w:right w:w="0" w:type="dxa"/>
        </w:tblCellMar>
        <w:tblLook w:val="04A0" w:firstRow="1" w:lastRow="0" w:firstColumn="1" w:lastColumn="0" w:noHBand="0" w:noVBand="1"/>
      </w:tblPr>
      <w:tblGrid>
        <w:gridCol w:w="2340"/>
        <w:gridCol w:w="3420"/>
        <w:gridCol w:w="3591"/>
      </w:tblGrid>
      <w:tr w:rsidR="004E3A27" w:rsidRPr="004E3A27" w14:paraId="614476DD" w14:textId="77777777" w:rsidTr="00F95C28">
        <w:trPr>
          <w:trHeight w:val="360"/>
        </w:trPr>
        <w:tc>
          <w:tcPr>
            <w:tcW w:w="23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06EB81" w14:textId="77777777" w:rsidR="004E3A27" w:rsidRPr="004E3A27" w:rsidRDefault="004E3A27" w:rsidP="004E3A27">
            <w:pPr>
              <w:spacing w:before="0" w:after="0" w:line="240" w:lineRule="auto"/>
              <w:jc w:val="center"/>
              <w:rPr>
                <w:rFonts w:ascii="Calibri" w:eastAsia="Calibri" w:hAnsi="Calibri" w:cs="Calibri"/>
                <w:lang w:val="en-GB"/>
              </w:rPr>
            </w:pPr>
            <w:r w:rsidRPr="004E3A27">
              <w:rPr>
                <w:rFonts w:ascii="Calibri" w:eastAsia="Calibri" w:hAnsi="Calibri" w:cs="Calibri"/>
                <w:lang w:val="en-GB"/>
              </w:rPr>
              <w:t>Date of review</w:t>
            </w:r>
          </w:p>
        </w:tc>
        <w:tc>
          <w:tcPr>
            <w:tcW w:w="34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8559DA" w14:textId="77777777" w:rsidR="004E3A27" w:rsidRPr="004E3A27" w:rsidRDefault="004E3A27" w:rsidP="004E3A27">
            <w:pPr>
              <w:spacing w:before="0" w:after="0" w:line="240" w:lineRule="auto"/>
              <w:jc w:val="center"/>
              <w:rPr>
                <w:rFonts w:ascii="Calibri" w:eastAsia="Calibri" w:hAnsi="Calibri" w:cs="Calibri"/>
                <w:lang w:val="en-GB"/>
              </w:rPr>
            </w:pPr>
            <w:r w:rsidRPr="004E3A27">
              <w:rPr>
                <w:rFonts w:ascii="Calibri" w:eastAsia="Calibri" w:hAnsi="Calibri" w:cs="Calibri"/>
                <w:lang w:val="en-GB"/>
              </w:rPr>
              <w:t>Version of NicheRMS</w:t>
            </w:r>
          </w:p>
        </w:tc>
        <w:tc>
          <w:tcPr>
            <w:tcW w:w="35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D4DD8E" w14:textId="77777777" w:rsidR="004E3A27" w:rsidRPr="004E3A27" w:rsidRDefault="004E3A27" w:rsidP="004E3A27">
            <w:pPr>
              <w:spacing w:before="0" w:after="0" w:line="240" w:lineRule="auto"/>
              <w:jc w:val="center"/>
              <w:rPr>
                <w:rFonts w:ascii="Calibri" w:eastAsia="Calibri" w:hAnsi="Calibri" w:cs="Calibri"/>
                <w:lang w:val="en-GB"/>
              </w:rPr>
            </w:pPr>
            <w:r w:rsidRPr="004E3A27">
              <w:rPr>
                <w:rFonts w:ascii="Calibri" w:eastAsia="Calibri" w:hAnsi="Calibri" w:cs="Calibri"/>
                <w:lang w:val="en-GB"/>
              </w:rPr>
              <w:t>Date of next scheduled review</w:t>
            </w:r>
          </w:p>
        </w:tc>
      </w:tr>
      <w:tr w:rsidR="004E3A27" w:rsidRPr="004E3A27" w14:paraId="186CB3F1" w14:textId="77777777" w:rsidTr="00F95C28">
        <w:trPr>
          <w:trHeight w:val="360"/>
        </w:trPr>
        <w:tc>
          <w:tcPr>
            <w:tcW w:w="23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A90D3CE" w14:textId="2C4462EA" w:rsidR="004E3A27" w:rsidRPr="004E3A27" w:rsidRDefault="00704E1A" w:rsidP="004E3A27">
            <w:pPr>
              <w:spacing w:before="0" w:after="0" w:line="240" w:lineRule="auto"/>
              <w:jc w:val="center"/>
              <w:rPr>
                <w:rFonts w:ascii="Calibri" w:eastAsia="Calibri" w:hAnsi="Calibri" w:cs="Calibri"/>
                <w:lang w:val="en-GB"/>
              </w:rPr>
            </w:pPr>
            <w:r>
              <w:rPr>
                <w:rFonts w:ascii="Calibri" w:eastAsia="Calibri" w:hAnsi="Calibri" w:cs="Calibri"/>
                <w:lang w:val="en-GB"/>
              </w:rPr>
              <w:t>01/02/2024</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1A3F4E" w14:textId="41FEF6FE" w:rsidR="004E3A27" w:rsidRPr="004E3A27" w:rsidRDefault="00B82074" w:rsidP="004E3A27">
            <w:pPr>
              <w:spacing w:before="0" w:after="0" w:line="240" w:lineRule="auto"/>
              <w:jc w:val="center"/>
              <w:rPr>
                <w:rFonts w:ascii="Calibri" w:eastAsia="Calibri" w:hAnsi="Calibri" w:cs="Calibri"/>
                <w:lang w:val="en-GB"/>
              </w:rPr>
            </w:pPr>
            <w:r w:rsidRPr="00A55724">
              <w:rPr>
                <w:rFonts w:ascii="Calibri" w:eastAsia="Calibri" w:hAnsi="Calibri" w:cs="Calibri"/>
                <w:lang w:val="en-GB"/>
              </w:rPr>
              <w:t>RMS 6.03.02.12</w:t>
            </w:r>
          </w:p>
        </w:tc>
        <w:tc>
          <w:tcPr>
            <w:tcW w:w="35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6FB7964" w14:textId="18730011" w:rsidR="004E3A27" w:rsidRPr="004E3A27" w:rsidRDefault="00704E1A" w:rsidP="004E3A27">
            <w:pPr>
              <w:spacing w:before="0" w:after="0" w:line="240" w:lineRule="auto"/>
              <w:jc w:val="center"/>
              <w:rPr>
                <w:rFonts w:ascii="Calibri" w:eastAsia="Calibri" w:hAnsi="Calibri" w:cs="Calibri"/>
                <w:lang w:val="en-GB"/>
              </w:rPr>
            </w:pPr>
            <w:r>
              <w:rPr>
                <w:rFonts w:ascii="Calibri" w:eastAsia="Calibri" w:hAnsi="Calibri" w:cs="Calibri"/>
                <w:lang w:val="en-GB"/>
              </w:rPr>
              <w:t>01/02/2025</w:t>
            </w:r>
          </w:p>
        </w:tc>
      </w:tr>
    </w:tbl>
    <w:p w14:paraId="65A81BE8" w14:textId="77777777" w:rsidR="00A16DCE" w:rsidRDefault="00A16DCE" w:rsidP="0097074D">
      <w:pPr>
        <w:pStyle w:val="CoverPageLogo"/>
        <w:rPr>
          <w:lang w:val="en-GB"/>
        </w:rPr>
      </w:pPr>
      <w:r w:rsidRPr="0097616B">
        <w:rPr>
          <w:noProof/>
          <w:lang w:val="en-GB"/>
        </w:rPr>
        <w:drawing>
          <wp:inline distT="0" distB="0" distL="0" distR="0" wp14:anchorId="5E7F8A11" wp14:editId="4C430C10">
            <wp:extent cx="3200400" cy="70952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400" cy="709522"/>
                    </a:xfrm>
                    <a:prstGeom prst="rect">
                      <a:avLst/>
                    </a:prstGeom>
                    <a:noFill/>
                    <a:ln>
                      <a:noFill/>
                    </a:ln>
                  </pic:spPr>
                </pic:pic>
              </a:graphicData>
            </a:graphic>
          </wp:inline>
        </w:drawing>
      </w:r>
    </w:p>
    <w:bookmarkEnd w:id="0"/>
    <w:p w14:paraId="59505745" w14:textId="77777777" w:rsidR="00B8178F" w:rsidRDefault="00B8178F" w:rsidP="00F20E7E">
      <w:pPr>
        <w:pStyle w:val="Copyright"/>
        <w:rPr>
          <w:lang w:val="en-GB"/>
        </w:rPr>
      </w:pPr>
    </w:p>
    <w:p w14:paraId="5C3527A9" w14:textId="629326B1" w:rsidR="00F20E7E" w:rsidRPr="0097616B" w:rsidRDefault="00F20E7E" w:rsidP="00F20E7E">
      <w:pPr>
        <w:pStyle w:val="Copyright"/>
        <w:rPr>
          <w:lang w:val="en-GB"/>
        </w:rPr>
      </w:pPr>
      <w:r w:rsidRPr="0097616B">
        <w:rPr>
          <w:lang w:val="en-GB"/>
        </w:rPr>
        <w:t xml:space="preserve">© </w:t>
      </w:r>
      <w:r w:rsidR="00FB1FDC" w:rsidRPr="0097616B">
        <w:rPr>
          <w:lang w:val="en-GB"/>
        </w:rPr>
        <w:fldChar w:fldCharType="begin"/>
      </w:r>
      <w:r w:rsidR="00FB1FDC" w:rsidRPr="0097616B">
        <w:rPr>
          <w:lang w:val="en-GB"/>
        </w:rPr>
        <w:instrText xml:space="preserve"> DATE  \@ YYYY \* MERGEFORMAT </w:instrText>
      </w:r>
      <w:r w:rsidR="00FB1FDC" w:rsidRPr="0097616B">
        <w:rPr>
          <w:lang w:val="en-GB"/>
        </w:rPr>
        <w:fldChar w:fldCharType="separate"/>
      </w:r>
      <w:r w:rsidR="00B95519">
        <w:rPr>
          <w:noProof/>
          <w:lang w:val="en-GB"/>
        </w:rPr>
        <w:t>2024</w:t>
      </w:r>
      <w:r w:rsidR="00FB1FDC" w:rsidRPr="0097616B">
        <w:rPr>
          <w:lang w:val="en-GB"/>
        </w:rPr>
        <w:fldChar w:fldCharType="end"/>
      </w:r>
      <w:r w:rsidRPr="0097616B">
        <w:rPr>
          <w:lang w:val="en-GB"/>
        </w:rPr>
        <w:t xml:space="preserve"> Niche Technology </w:t>
      </w:r>
      <w:r w:rsidR="002E1991" w:rsidRPr="0097616B">
        <w:rPr>
          <w:lang w:val="en-GB"/>
        </w:rPr>
        <w:t>UK Ltd</w:t>
      </w:r>
      <w:r w:rsidRPr="0097616B">
        <w:rPr>
          <w:lang w:val="en-GB"/>
        </w:rPr>
        <w:t>.</w:t>
      </w:r>
    </w:p>
    <w:p w14:paraId="7E3F75FA" w14:textId="77777777" w:rsidR="00345D42" w:rsidRPr="0097616B" w:rsidRDefault="00F20E7E" w:rsidP="00F20E7E">
      <w:pPr>
        <w:rPr>
          <w:lang w:val="en-GB"/>
        </w:rPr>
      </w:pPr>
      <w:r w:rsidRPr="0097616B">
        <w:rPr>
          <w:lang w:val="en-GB"/>
        </w:rPr>
        <w:t>Niche</w:t>
      </w:r>
      <w:r w:rsidR="00403B8C" w:rsidRPr="0097616B">
        <w:rPr>
          <w:lang w:val="en-GB"/>
        </w:rPr>
        <w:t xml:space="preserve">, </w:t>
      </w:r>
      <w:r w:rsidR="00345D42" w:rsidRPr="0097616B">
        <w:rPr>
          <w:lang w:val="en-GB"/>
        </w:rPr>
        <w:t xml:space="preserve">NicheRMS </w:t>
      </w:r>
      <w:r w:rsidR="00403B8C" w:rsidRPr="0097616B">
        <w:rPr>
          <w:lang w:val="en-GB"/>
        </w:rPr>
        <w:t xml:space="preserve">and NicheRMS365 </w:t>
      </w:r>
      <w:r w:rsidR="00345D42" w:rsidRPr="0097616B">
        <w:rPr>
          <w:lang w:val="en-GB"/>
        </w:rPr>
        <w:t xml:space="preserve">are trademarks of Niche Technology Inc. </w:t>
      </w:r>
    </w:p>
    <w:p w14:paraId="639DF420" w14:textId="77777777" w:rsidR="00F20E7E" w:rsidRPr="0097616B" w:rsidRDefault="00F20E7E" w:rsidP="00F20E7E">
      <w:pPr>
        <w:rPr>
          <w:rStyle w:val="Strong"/>
          <w:lang w:val="en-GB"/>
        </w:rPr>
      </w:pPr>
      <w:r w:rsidRPr="0097616B">
        <w:rPr>
          <w:rStyle w:val="Strong"/>
          <w:lang w:val="en-GB"/>
        </w:rPr>
        <w:t>Restriction on use, publication or disclosure of proprietary information</w:t>
      </w:r>
    </w:p>
    <w:p w14:paraId="3DAB56A7" w14:textId="77777777" w:rsidR="00F20E7E" w:rsidRPr="0097616B" w:rsidRDefault="00F20E7E" w:rsidP="00F20E7E">
      <w:pPr>
        <w:rPr>
          <w:lang w:val="en-GB"/>
        </w:rPr>
      </w:pPr>
      <w:r w:rsidRPr="0097616B">
        <w:rPr>
          <w:lang w:val="en-GB"/>
        </w:rPr>
        <w:t xml:space="preserve">This document contains information proprietary to Niche Technology Inc., or to a third party to whom Niche Technology Inc. may have a legal obligation to protect such information from unauthorized disclosure, use or duplication. Any disclosure, use or duplication of this document or any of the information contained herein, for other than the specific purpose for which it was disclosed is expressly prohibited, except as Niche Technology Inc. may otherwise agree in writing.  </w:t>
      </w:r>
    </w:p>
    <w:p w14:paraId="71281523" w14:textId="5577C380" w:rsidR="00CD5A2D" w:rsidRPr="0097616B" w:rsidRDefault="00CD5A2D" w:rsidP="00F20E7E">
      <w:pPr>
        <w:rPr>
          <w:lang w:val="en-GB"/>
        </w:rPr>
      </w:pPr>
      <w:bookmarkStart w:id="1" w:name="_Hlk68011986"/>
      <w:r w:rsidRPr="0097616B">
        <w:rPr>
          <w:rStyle w:val="Strong"/>
          <w:lang w:val="en-GB"/>
        </w:rPr>
        <w:t xml:space="preserve">Full title: </w:t>
      </w:r>
      <w:r w:rsidR="004B77D6" w:rsidRPr="0097616B">
        <w:rPr>
          <w:lang w:val="en-GB"/>
        </w:rPr>
        <w:t>Niche Technology Accessibility Statement</w:t>
      </w:r>
    </w:p>
    <w:bookmarkEnd w:id="1"/>
    <w:p w14:paraId="29BFE311" w14:textId="1A9FE5B8" w:rsidR="00F20E7E" w:rsidRPr="0097616B" w:rsidRDefault="00F20E7E" w:rsidP="00F20E7E">
      <w:pPr>
        <w:rPr>
          <w:lang w:val="en-GB"/>
        </w:rPr>
      </w:pPr>
      <w:r w:rsidRPr="0097616B">
        <w:rPr>
          <w:rStyle w:val="Strong"/>
          <w:lang w:val="en-GB"/>
        </w:rPr>
        <w:t>Date:</w:t>
      </w:r>
      <w:r w:rsidRPr="0097616B">
        <w:rPr>
          <w:lang w:val="en-GB"/>
        </w:rPr>
        <w:t xml:space="preserve"> </w:t>
      </w:r>
      <w:r w:rsidR="00E6276C">
        <w:rPr>
          <w:lang w:val="en-GB"/>
        </w:rPr>
        <w:t>February 01</w:t>
      </w:r>
      <w:r w:rsidR="00B8178F">
        <w:rPr>
          <w:lang w:val="en-GB"/>
        </w:rPr>
        <w:t xml:space="preserve"> 202</w:t>
      </w:r>
      <w:r w:rsidR="00B95519">
        <w:rPr>
          <w:lang w:val="en-GB"/>
        </w:rPr>
        <w:t>4</w:t>
      </w:r>
    </w:p>
    <w:p w14:paraId="4176C6B0" w14:textId="60DFD50B" w:rsidR="00BA2E50" w:rsidRPr="0097616B" w:rsidRDefault="00BA2E50" w:rsidP="00F20E7E">
      <w:pPr>
        <w:rPr>
          <w:lang w:val="en-GB"/>
        </w:rPr>
      </w:pPr>
    </w:p>
    <w:p w14:paraId="04B11AAB" w14:textId="77777777" w:rsidR="003824B2" w:rsidRPr="0097616B" w:rsidRDefault="003824B2" w:rsidP="00AE5296">
      <w:pPr>
        <w:rPr>
          <w:lang w:val="en-GB"/>
        </w:rPr>
        <w:sectPr w:rsidR="003824B2" w:rsidRPr="0097616B" w:rsidSect="00625E7D">
          <w:headerReference w:type="first" r:id="rId12"/>
          <w:footerReference w:type="first" r:id="rId13"/>
          <w:type w:val="oddPage"/>
          <w:pgSz w:w="12240" w:h="15840" w:code="1"/>
          <w:pgMar w:top="1440" w:right="1440" w:bottom="1440" w:left="1440" w:header="720" w:footer="720" w:gutter="0"/>
          <w:pgNumType w:start="1"/>
          <w:cols w:space="720"/>
          <w:docGrid w:linePitch="360"/>
        </w:sectPr>
      </w:pPr>
    </w:p>
    <w:p w14:paraId="7EBBF4F8" w14:textId="3A23423F" w:rsidR="00BD6FBB" w:rsidRPr="007A00BD" w:rsidRDefault="00BD6FBB" w:rsidP="007A00BD">
      <w:pPr>
        <w:pStyle w:val="AS1"/>
      </w:pPr>
      <w:r w:rsidRPr="007A00BD">
        <w:lastRenderedPageBreak/>
        <w:t>Introduction</w:t>
      </w:r>
    </w:p>
    <w:p w14:paraId="45B166F6" w14:textId="727EBAA9" w:rsidR="00BD6FBB" w:rsidRPr="00562BB6" w:rsidRDefault="00BD6FBB" w:rsidP="00BD6FBB">
      <w:pPr>
        <w:pStyle w:val="NormalWeb"/>
        <w:shd w:val="clear" w:color="auto" w:fill="FFFFFF"/>
        <w:spacing w:before="300" w:after="300"/>
        <w:rPr>
          <w:rFonts w:asciiTheme="minorHAnsi" w:hAnsiTheme="minorHAnsi" w:cstheme="minorHAnsi"/>
          <w:color w:val="0B0C0C"/>
          <w:sz w:val="22"/>
          <w:szCs w:val="22"/>
        </w:rPr>
      </w:pPr>
      <w:r w:rsidRPr="00562BB6">
        <w:rPr>
          <w:rFonts w:asciiTheme="minorHAnsi" w:hAnsiTheme="minorHAnsi" w:cstheme="minorHAnsi"/>
          <w:color w:val="0B0C0C"/>
          <w:sz w:val="22"/>
          <w:szCs w:val="22"/>
        </w:rPr>
        <w:t>The accessibility regulations (Public Sector Bodies (Websites and Mobile Applications) (No. 2) Accessibility Regulations 2018)</w:t>
      </w:r>
      <w:r w:rsidR="00562BB6">
        <w:rPr>
          <w:rFonts w:asciiTheme="minorHAnsi" w:hAnsiTheme="minorHAnsi" w:cstheme="minorHAnsi"/>
          <w:color w:val="0B0C0C"/>
          <w:sz w:val="22"/>
          <w:szCs w:val="22"/>
        </w:rPr>
        <w:t xml:space="preserve"> </w:t>
      </w:r>
      <w:r w:rsidRPr="00562BB6">
        <w:rPr>
          <w:rFonts w:asciiTheme="minorHAnsi" w:hAnsiTheme="minorHAnsi" w:cstheme="minorHAnsi"/>
          <w:color w:val="0B0C0C"/>
          <w:sz w:val="22"/>
          <w:szCs w:val="22"/>
        </w:rPr>
        <w:t>came into force</w:t>
      </w:r>
      <w:r w:rsidR="00DC3942">
        <w:rPr>
          <w:rFonts w:asciiTheme="minorHAnsi" w:hAnsiTheme="minorHAnsi" w:cstheme="minorHAnsi"/>
          <w:color w:val="0B0C0C"/>
          <w:sz w:val="22"/>
          <w:szCs w:val="22"/>
        </w:rPr>
        <w:t xml:space="preserve"> in the UK</w:t>
      </w:r>
      <w:r w:rsidRPr="00562BB6">
        <w:rPr>
          <w:rFonts w:asciiTheme="minorHAnsi" w:hAnsiTheme="minorHAnsi" w:cstheme="minorHAnsi"/>
          <w:color w:val="0B0C0C"/>
          <w:sz w:val="22"/>
          <w:szCs w:val="22"/>
        </w:rPr>
        <w:t xml:space="preserve"> for public sector bodies on 23 September 2018. These require websites or mobile apps to be made more accessible by making them ‘perceivable, operable, understandable and robust’. </w:t>
      </w:r>
    </w:p>
    <w:p w14:paraId="1D62E854" w14:textId="161C0CE8" w:rsidR="003879C3" w:rsidRDefault="00562BB6" w:rsidP="00DC3942">
      <w:pPr>
        <w:pStyle w:val="NormalWeb"/>
        <w:shd w:val="clear" w:color="auto" w:fill="FFFFFF"/>
        <w:spacing w:before="300" w:after="300"/>
        <w:rPr>
          <w:rFonts w:asciiTheme="minorHAnsi" w:hAnsiTheme="minorHAnsi" w:cstheme="minorHAnsi"/>
          <w:color w:val="0B0C0C"/>
          <w:sz w:val="22"/>
          <w:szCs w:val="22"/>
        </w:rPr>
      </w:pPr>
      <w:r>
        <w:rPr>
          <w:rFonts w:asciiTheme="minorHAnsi" w:hAnsiTheme="minorHAnsi" w:cstheme="minorHAnsi"/>
          <w:color w:val="0B0C0C"/>
          <w:sz w:val="22"/>
          <w:szCs w:val="22"/>
        </w:rPr>
        <w:t xml:space="preserve">The Regulations include </w:t>
      </w:r>
      <w:r w:rsidR="00BD6FBB" w:rsidRPr="00562BB6">
        <w:rPr>
          <w:rFonts w:asciiTheme="minorHAnsi" w:hAnsiTheme="minorHAnsi" w:cstheme="minorHAnsi"/>
          <w:color w:val="0B0C0C"/>
          <w:sz w:val="22"/>
          <w:szCs w:val="22"/>
        </w:rPr>
        <w:t>Intranet and extranet websites which disabled employees working in or with the public sector may use.</w:t>
      </w:r>
      <w:r>
        <w:rPr>
          <w:rFonts w:asciiTheme="minorHAnsi" w:hAnsiTheme="minorHAnsi" w:cstheme="minorHAnsi"/>
          <w:color w:val="0B0C0C"/>
          <w:sz w:val="22"/>
          <w:szCs w:val="22"/>
        </w:rPr>
        <w:t xml:space="preserve"> Public sector mobile apps</w:t>
      </w:r>
      <w:r w:rsidR="00DC3942">
        <w:rPr>
          <w:rFonts w:asciiTheme="minorHAnsi" w:hAnsiTheme="minorHAnsi" w:cstheme="minorHAnsi"/>
          <w:color w:val="0B0C0C"/>
          <w:sz w:val="22"/>
          <w:szCs w:val="22"/>
        </w:rPr>
        <w:t xml:space="preserve"> which are developed for use by the public are covered also but specific defined groups such as employees are not covered by these Regulations.</w:t>
      </w:r>
    </w:p>
    <w:p w14:paraId="060BE2F9" w14:textId="412D6E9D" w:rsidR="003879C3" w:rsidRDefault="003879C3" w:rsidP="00DC3942">
      <w:pPr>
        <w:pStyle w:val="NormalWeb"/>
        <w:shd w:val="clear" w:color="auto" w:fill="FFFFFF"/>
        <w:spacing w:before="300" w:after="300"/>
        <w:rPr>
          <w:rFonts w:asciiTheme="minorHAnsi" w:hAnsiTheme="minorHAnsi" w:cstheme="minorHAnsi"/>
          <w:color w:val="0B0C0C"/>
          <w:sz w:val="22"/>
          <w:szCs w:val="22"/>
          <w:shd w:val="clear" w:color="auto" w:fill="FFFFFF"/>
        </w:rPr>
      </w:pPr>
      <w:r w:rsidRPr="00E43B8C">
        <w:rPr>
          <w:rFonts w:asciiTheme="minorHAnsi" w:hAnsiTheme="minorHAnsi" w:cstheme="minorHAnsi"/>
          <w:color w:val="0B0C0C"/>
          <w:sz w:val="22"/>
          <w:szCs w:val="22"/>
          <w:shd w:val="clear" w:color="auto" w:fill="FFFFFF"/>
        </w:rPr>
        <w:t>The Web Content Accessibility Guidelines (known as </w:t>
      </w:r>
      <w:r w:rsidRPr="00E43B8C">
        <w:rPr>
          <w:rFonts w:asciiTheme="minorHAnsi" w:hAnsiTheme="minorHAnsi" w:cstheme="minorHAnsi"/>
          <w:sz w:val="22"/>
          <w:szCs w:val="22"/>
        </w:rPr>
        <w:t>WCAG</w:t>
      </w:r>
      <w:r w:rsidRPr="00E43B8C">
        <w:rPr>
          <w:rFonts w:asciiTheme="minorHAnsi" w:hAnsiTheme="minorHAnsi" w:cstheme="minorHAnsi"/>
          <w:color w:val="0B0C0C"/>
          <w:sz w:val="22"/>
          <w:szCs w:val="22"/>
          <w:shd w:val="clear" w:color="auto" w:fill="FFFFFF"/>
        </w:rPr>
        <w:t xml:space="preserve">) are an internationally recognised set of recommendations for improving web accessibility.  By meeting level AA of the </w:t>
      </w:r>
      <w:r w:rsidR="008F7162">
        <w:rPr>
          <w:rFonts w:asciiTheme="minorHAnsi" w:hAnsiTheme="minorHAnsi" w:cstheme="minorHAnsi"/>
          <w:color w:val="0B0C0C"/>
          <w:sz w:val="22"/>
          <w:szCs w:val="22"/>
          <w:shd w:val="clear" w:color="auto" w:fill="FFFFFF"/>
        </w:rPr>
        <w:t xml:space="preserve">WCAG, </w:t>
      </w:r>
      <w:r w:rsidRPr="00E43B8C">
        <w:rPr>
          <w:rFonts w:asciiTheme="minorHAnsi" w:hAnsiTheme="minorHAnsi" w:cstheme="minorHAnsi"/>
          <w:color w:val="0B0C0C"/>
          <w:sz w:val="22"/>
          <w:szCs w:val="22"/>
          <w:shd w:val="clear" w:color="auto" w:fill="FFFFFF"/>
        </w:rPr>
        <w:t xml:space="preserve">digital services </w:t>
      </w:r>
      <w:r w:rsidR="00E43B8C" w:rsidRPr="00E43B8C">
        <w:rPr>
          <w:rFonts w:asciiTheme="minorHAnsi" w:hAnsiTheme="minorHAnsi" w:cstheme="minorHAnsi"/>
          <w:color w:val="0B0C0C"/>
          <w:sz w:val="22"/>
          <w:szCs w:val="22"/>
          <w:shd w:val="clear" w:color="auto" w:fill="FFFFFF"/>
        </w:rPr>
        <w:t xml:space="preserve">will meet </w:t>
      </w:r>
      <w:r w:rsidR="00823334">
        <w:rPr>
          <w:rFonts w:asciiTheme="minorHAnsi" w:hAnsiTheme="minorHAnsi" w:cstheme="minorHAnsi"/>
          <w:color w:val="0B0C0C"/>
          <w:sz w:val="22"/>
          <w:szCs w:val="22"/>
          <w:shd w:val="clear" w:color="auto" w:fill="FFFFFF"/>
        </w:rPr>
        <w:t xml:space="preserve">standard </w:t>
      </w:r>
      <w:r w:rsidR="00E43B8C" w:rsidRPr="00E43B8C">
        <w:rPr>
          <w:rFonts w:asciiTheme="minorHAnsi" w:hAnsiTheme="minorHAnsi" w:cstheme="minorHAnsi"/>
          <w:color w:val="0B0C0C"/>
          <w:sz w:val="22"/>
          <w:szCs w:val="22"/>
          <w:shd w:val="clear" w:color="auto" w:fill="FFFFFF"/>
        </w:rPr>
        <w:t>accessibility requirements.</w:t>
      </w:r>
    </w:p>
    <w:p w14:paraId="4B51DEAD" w14:textId="14DE46FC" w:rsidR="008F7162" w:rsidRDefault="008F7162" w:rsidP="008F7162">
      <w:pPr>
        <w:rPr>
          <w:lang w:val="en-GB" w:eastAsia="en-GB"/>
        </w:rPr>
      </w:pPr>
      <w:r>
        <w:rPr>
          <w:rFonts w:cstheme="minorHAnsi"/>
          <w:color w:val="0B0C0C"/>
          <w:shd w:val="clear" w:color="auto" w:fill="FFFFFF"/>
        </w:rPr>
        <w:t xml:space="preserve">NicheRMS Universal Application </w:t>
      </w:r>
      <w:r w:rsidR="0028650E">
        <w:rPr>
          <w:rFonts w:cstheme="minorHAnsi"/>
          <w:color w:val="0B0C0C"/>
          <w:shd w:val="clear" w:color="auto" w:fill="FFFFFF"/>
        </w:rPr>
        <w:t xml:space="preserve">version </w:t>
      </w:r>
      <w:r w:rsidR="0028650E" w:rsidRPr="0028650E">
        <w:rPr>
          <w:rFonts w:cstheme="minorHAnsi"/>
          <w:color w:val="0B0C0C"/>
          <w:shd w:val="clear" w:color="auto" w:fill="FFFFFF"/>
          <w:lang w:val="en-CA"/>
        </w:rPr>
        <w:t xml:space="preserve">6.03.06 </w:t>
      </w:r>
      <w:r>
        <w:rPr>
          <w:rFonts w:cstheme="minorHAnsi"/>
          <w:color w:val="0B0C0C"/>
          <w:shd w:val="clear" w:color="auto" w:fill="FFFFFF"/>
        </w:rPr>
        <w:t xml:space="preserve">has been tested against the </w:t>
      </w:r>
      <w:r w:rsidRPr="0097616B">
        <w:rPr>
          <w:lang w:val="en-GB" w:eastAsia="en-GB"/>
        </w:rPr>
        <w:t>Web Content Accessibility Guidelines version 2.</w:t>
      </w:r>
      <w:r w:rsidR="00704E1A">
        <w:rPr>
          <w:lang w:val="en-GB" w:eastAsia="en-GB"/>
        </w:rPr>
        <w:t>2</w:t>
      </w:r>
      <w:r w:rsidRPr="0097616B">
        <w:rPr>
          <w:lang w:val="en-GB" w:eastAsia="en-GB"/>
        </w:rPr>
        <w:t xml:space="preserve"> AA standard and Revised Section 508 standards published January 18, 2017, and corrected January 22, 2018, with a goal of WCAG 2.</w:t>
      </w:r>
      <w:r w:rsidR="00704E1A">
        <w:rPr>
          <w:lang w:val="en-GB" w:eastAsia="en-GB"/>
        </w:rPr>
        <w:t>2</w:t>
      </w:r>
      <w:r w:rsidRPr="0097616B">
        <w:rPr>
          <w:lang w:val="en-GB" w:eastAsia="en-GB"/>
        </w:rPr>
        <w:t xml:space="preserve"> Level AA conformance.</w:t>
      </w:r>
    </w:p>
    <w:p w14:paraId="024C2AC2" w14:textId="297365A7" w:rsidR="00A66792" w:rsidRDefault="00A66792" w:rsidP="008F7162">
      <w:pPr>
        <w:rPr>
          <w:lang w:val="en-GB" w:eastAsia="en-GB"/>
        </w:rPr>
      </w:pPr>
    </w:p>
    <w:p w14:paraId="4636E219" w14:textId="77777777" w:rsidR="00A66792" w:rsidRPr="0097616B" w:rsidRDefault="00A66792" w:rsidP="00A66792">
      <w:pPr>
        <w:pStyle w:val="AS1"/>
        <w:rPr>
          <w:lang w:val="en-GB"/>
        </w:rPr>
      </w:pPr>
      <w:r w:rsidRPr="0097616B">
        <w:rPr>
          <w:lang w:val="en-GB"/>
        </w:rPr>
        <w:t xml:space="preserve">Preparation of this </w:t>
      </w:r>
      <w:r>
        <w:rPr>
          <w:lang w:val="en-GB"/>
        </w:rPr>
        <w:t>A</w:t>
      </w:r>
      <w:r w:rsidRPr="0097616B">
        <w:rPr>
          <w:lang w:val="en-GB"/>
        </w:rPr>
        <w:t xml:space="preserve">ccessibility </w:t>
      </w:r>
      <w:r>
        <w:rPr>
          <w:lang w:val="en-GB"/>
        </w:rPr>
        <w:t>S</w:t>
      </w:r>
      <w:r w:rsidRPr="0097616B">
        <w:rPr>
          <w:lang w:val="en-GB"/>
        </w:rPr>
        <w:t>tatement</w:t>
      </w:r>
    </w:p>
    <w:p w14:paraId="2CAFE2C7" w14:textId="37CA99DA" w:rsidR="00A66792" w:rsidRPr="00A33BB2" w:rsidRDefault="00A66792" w:rsidP="00A66792">
      <w:pPr>
        <w:rPr>
          <w:lang w:val="en-GB" w:eastAsia="en-GB"/>
        </w:rPr>
      </w:pPr>
      <w:r w:rsidRPr="0097616B">
        <w:rPr>
          <w:lang w:val="en-GB" w:eastAsia="en-GB"/>
        </w:rPr>
        <w:t xml:space="preserve">Niche Technology </w:t>
      </w:r>
      <w:r w:rsidR="00DA0DB9">
        <w:rPr>
          <w:lang w:val="en-GB" w:eastAsia="en-GB"/>
        </w:rPr>
        <w:t>has</w:t>
      </w:r>
      <w:r w:rsidR="00C01089">
        <w:rPr>
          <w:lang w:val="en-GB" w:eastAsia="en-GB"/>
        </w:rPr>
        <w:t xml:space="preserve"> </w:t>
      </w:r>
      <w:r w:rsidR="00DA0DB9">
        <w:rPr>
          <w:lang w:val="en-GB" w:eastAsia="en-GB"/>
        </w:rPr>
        <w:t>evaluated</w:t>
      </w:r>
      <w:r w:rsidRPr="0097616B">
        <w:rPr>
          <w:lang w:val="en-GB" w:eastAsia="en-GB"/>
        </w:rPr>
        <w:t xml:space="preserve"> the accessibility of NicheRMS </w:t>
      </w:r>
      <w:r w:rsidR="00DA0DB9">
        <w:rPr>
          <w:lang w:val="en-GB" w:eastAsia="en-GB"/>
        </w:rPr>
        <w:t>Universal Application using the</w:t>
      </w:r>
      <w:r w:rsidRPr="0097616B">
        <w:rPr>
          <w:lang w:val="en-GB" w:eastAsia="en-GB"/>
        </w:rPr>
        <w:t xml:space="preserve"> following approaches:</w:t>
      </w:r>
    </w:p>
    <w:p w14:paraId="729BA709" w14:textId="662C173F" w:rsidR="00A66792" w:rsidRPr="00A55724" w:rsidRDefault="00A66792" w:rsidP="00A33BB2">
      <w:pPr>
        <w:pStyle w:val="ListParagraph"/>
        <w:numPr>
          <w:ilvl w:val="0"/>
          <w:numId w:val="33"/>
        </w:numPr>
        <w:rPr>
          <w:i/>
          <w:iCs/>
          <w:lang w:val="en-US"/>
        </w:rPr>
      </w:pPr>
      <w:r w:rsidRPr="00A33BB2">
        <w:rPr>
          <w:lang w:val="en-GB" w:eastAsia="en-GB"/>
        </w:rPr>
        <w:t>Self-evaluation</w:t>
      </w:r>
      <w:r w:rsidR="008D53D2" w:rsidRPr="00A33BB2">
        <w:t xml:space="preserve">: </w:t>
      </w:r>
      <w:r w:rsidR="00B716A9" w:rsidRPr="00A33BB2">
        <w:t>T</w:t>
      </w:r>
      <w:r w:rsidR="008D53D2" w:rsidRPr="00A33BB2">
        <w:t xml:space="preserve">esting was based on general product knowledge and the </w:t>
      </w:r>
      <w:r w:rsidR="00B716A9" w:rsidRPr="00A55724">
        <w:t xml:space="preserve">manual </w:t>
      </w:r>
      <w:r w:rsidR="008D53D2" w:rsidRPr="00A55724">
        <w:t>use of assistive technologies such as Microsoft Windows accessibility tools, Narrator, Jaws 2021, Color Contrast Analyzer, Text Help Read and Write. The Microsoft Word and HTML versions of the support documents were used in conjunction with assistive technologies to evaluate the document accessibility.</w:t>
      </w:r>
    </w:p>
    <w:p w14:paraId="6F132E1F" w14:textId="77777777" w:rsidR="00DC3942" w:rsidRPr="00DC3942" w:rsidRDefault="00DC3942" w:rsidP="00DC3942">
      <w:pPr>
        <w:rPr>
          <w:lang w:val="en-GB" w:eastAsia="en-CA"/>
        </w:rPr>
      </w:pPr>
    </w:p>
    <w:p w14:paraId="252DC910" w14:textId="1A8187B7" w:rsidR="00EE5469" w:rsidRDefault="00EE5469" w:rsidP="007A00BD">
      <w:pPr>
        <w:pStyle w:val="AS1"/>
        <w:rPr>
          <w:lang w:val="en-GB"/>
        </w:rPr>
      </w:pPr>
      <w:r w:rsidRPr="0097616B">
        <w:rPr>
          <w:lang w:val="en-GB"/>
        </w:rPr>
        <w:t xml:space="preserve">Accessibility </w:t>
      </w:r>
      <w:r w:rsidR="002E1991" w:rsidRPr="0097616B">
        <w:rPr>
          <w:lang w:val="en-GB"/>
        </w:rPr>
        <w:t>s</w:t>
      </w:r>
      <w:r w:rsidRPr="0097616B">
        <w:rPr>
          <w:lang w:val="en-GB"/>
        </w:rPr>
        <w:t>tatement</w:t>
      </w:r>
    </w:p>
    <w:p w14:paraId="76403FDC" w14:textId="339A87B4" w:rsidR="00A225C8" w:rsidRDefault="00A225C8" w:rsidP="00A225C8">
      <w:pPr>
        <w:rPr>
          <w:lang w:val="en-GB" w:eastAsia="en-GB"/>
        </w:rPr>
      </w:pPr>
      <w:r>
        <w:rPr>
          <w:lang w:val="en-GB" w:eastAsia="en-GB"/>
        </w:rPr>
        <w:t xml:space="preserve">NicheRMS is developed by Niche Technology Inc for use across the globe.  Configuration of NicheRMS in local installations is managed by individual forces (or consortiums of forces).  </w:t>
      </w:r>
      <w:r w:rsidR="006B7975" w:rsidRPr="00967434">
        <w:rPr>
          <w:lang w:val="en-GB" w:eastAsia="en-GB"/>
        </w:rPr>
        <w:t>Local configuration of NicheRMS can also assist users to improve their user experience.</w:t>
      </w:r>
      <w:r w:rsidR="006B7975">
        <w:rPr>
          <w:lang w:val="en-GB" w:eastAsia="en-GB"/>
        </w:rPr>
        <w:t xml:space="preserve">  </w:t>
      </w:r>
      <w:r>
        <w:rPr>
          <w:lang w:val="en-GB" w:eastAsia="en-GB"/>
        </w:rPr>
        <w:t>Niche Technology</w:t>
      </w:r>
      <w:r w:rsidRPr="0097616B">
        <w:rPr>
          <w:lang w:val="en-GB" w:eastAsia="en-GB"/>
        </w:rPr>
        <w:t xml:space="preserve"> is committed to making our Record Management </w:t>
      </w:r>
      <w:r>
        <w:rPr>
          <w:lang w:val="en-GB" w:eastAsia="en-GB"/>
        </w:rPr>
        <w:t>S</w:t>
      </w:r>
      <w:r w:rsidRPr="0097616B">
        <w:rPr>
          <w:lang w:val="en-GB" w:eastAsia="en-GB"/>
        </w:rPr>
        <w:t>ystem accessible, for all users regardless of abilities or disabilities.</w:t>
      </w:r>
      <w:r>
        <w:rPr>
          <w:lang w:val="en-GB" w:eastAsia="en-GB"/>
        </w:rPr>
        <w:t xml:space="preserve"> </w:t>
      </w:r>
    </w:p>
    <w:p w14:paraId="6BE2C062" w14:textId="7FAA6156" w:rsidR="00682434" w:rsidRDefault="00682434" w:rsidP="00A225C8">
      <w:pPr>
        <w:rPr>
          <w:lang w:val="en-GB" w:eastAsia="en-GB"/>
        </w:rPr>
      </w:pPr>
      <w:r>
        <w:rPr>
          <w:lang w:val="en-GB" w:eastAsia="en-GB"/>
        </w:rPr>
        <w:lastRenderedPageBreak/>
        <w:t xml:space="preserve">Niche Technology welcomes feedback and details of how to contact us are set out in section </w:t>
      </w:r>
      <w:r w:rsidR="00FB65EE">
        <w:rPr>
          <w:lang w:val="en-GB" w:eastAsia="en-GB"/>
        </w:rPr>
        <w:t xml:space="preserve">4 </w:t>
      </w:r>
      <w:r>
        <w:rPr>
          <w:lang w:val="en-GB" w:eastAsia="en-GB"/>
        </w:rPr>
        <w:t xml:space="preserve">below. </w:t>
      </w:r>
    </w:p>
    <w:p w14:paraId="1D2EB921" w14:textId="6E3C9F83" w:rsidR="00823334" w:rsidRPr="00195F28" w:rsidRDefault="00195F28" w:rsidP="00A55724">
      <w:pPr>
        <w:pStyle w:val="Heading2"/>
      </w:pPr>
      <w:r>
        <w:t>3.1 Review</w:t>
      </w:r>
    </w:p>
    <w:p w14:paraId="07000C86" w14:textId="743DDAC9" w:rsidR="00823334" w:rsidRDefault="00195F28" w:rsidP="00195F28">
      <w:pPr>
        <w:rPr>
          <w:lang w:val="en-GB" w:eastAsia="en-GB"/>
        </w:rPr>
      </w:pPr>
      <w:r>
        <w:t xml:space="preserve">This accessibility statement will be reviewed </w:t>
      </w:r>
      <w:r w:rsidR="008D5EAC">
        <w:t>when a new version of the</w:t>
      </w:r>
      <w:r>
        <w:t xml:space="preserve"> </w:t>
      </w:r>
      <w:r w:rsidRPr="0097616B">
        <w:rPr>
          <w:lang w:val="en-GB" w:eastAsia="en-GB"/>
        </w:rPr>
        <w:t>Web Content Accessibility Guidelines</w:t>
      </w:r>
      <w:r w:rsidR="008D5EAC">
        <w:rPr>
          <w:lang w:val="en-GB" w:eastAsia="en-GB"/>
        </w:rPr>
        <w:t xml:space="preserve"> has been published;</w:t>
      </w:r>
      <w:r>
        <w:rPr>
          <w:lang w:val="en-GB" w:eastAsia="en-GB"/>
        </w:rPr>
        <w:t xml:space="preserve"> new accessibility enhancements have been developed for use by NicheRMS users</w:t>
      </w:r>
      <w:r w:rsidR="008D5EAC">
        <w:rPr>
          <w:lang w:val="en-GB" w:eastAsia="en-GB"/>
        </w:rPr>
        <w:t xml:space="preserve"> by Niche Technology;</w:t>
      </w:r>
      <w:r>
        <w:rPr>
          <w:lang w:val="en-GB" w:eastAsia="en-GB"/>
        </w:rPr>
        <w:t xml:space="preserve"> or at every 12 month period whichever is the earlier.</w:t>
      </w:r>
    </w:p>
    <w:p w14:paraId="611267B6" w14:textId="14F0BC58" w:rsidR="00682434" w:rsidRPr="00682434" w:rsidRDefault="00A66792" w:rsidP="00682434">
      <w:pPr>
        <w:pStyle w:val="AS2"/>
      </w:pPr>
      <w:r>
        <w:t>3</w:t>
      </w:r>
      <w:r w:rsidR="00682434" w:rsidRPr="00682434">
        <w:t>.</w:t>
      </w:r>
      <w:r w:rsidR="00195F28">
        <w:t>2</w:t>
      </w:r>
      <w:r w:rsidR="00682434" w:rsidRPr="00682434">
        <w:t xml:space="preserve"> Compliance Status</w:t>
      </w:r>
    </w:p>
    <w:p w14:paraId="71CC2F38" w14:textId="40FC05D7" w:rsidR="004B77D6" w:rsidRDefault="003C5121" w:rsidP="004B77D6">
      <w:pPr>
        <w:rPr>
          <w:lang w:val="en-GB" w:eastAsia="en-GB"/>
        </w:rPr>
      </w:pPr>
      <w:r w:rsidRPr="0097616B">
        <w:rPr>
          <w:lang w:val="en-GB" w:eastAsia="en-GB"/>
        </w:rPr>
        <w:t xml:space="preserve">The </w:t>
      </w:r>
      <w:r w:rsidR="004B77D6" w:rsidRPr="0097616B">
        <w:rPr>
          <w:lang w:val="en-GB" w:eastAsia="en-GB"/>
        </w:rPr>
        <w:t xml:space="preserve">NicheRMS Universal </w:t>
      </w:r>
      <w:r w:rsidR="003921FF">
        <w:rPr>
          <w:lang w:val="en-GB" w:eastAsia="en-GB"/>
        </w:rPr>
        <w:t>A</w:t>
      </w:r>
      <w:r w:rsidR="004B77D6" w:rsidRPr="0097616B">
        <w:rPr>
          <w:lang w:val="en-GB" w:eastAsia="en-GB"/>
        </w:rPr>
        <w:t>pplication</w:t>
      </w:r>
      <w:r w:rsidR="0028650E">
        <w:rPr>
          <w:lang w:val="en-GB" w:eastAsia="en-GB"/>
        </w:rPr>
        <w:t xml:space="preserve"> </w:t>
      </w:r>
      <w:r w:rsidR="004B77D6" w:rsidRPr="0097616B">
        <w:rPr>
          <w:lang w:val="en-GB" w:eastAsia="en-GB"/>
        </w:rPr>
        <w:t>is partially compliant with the Web Content Accessibility Guidelines version 2.</w:t>
      </w:r>
      <w:r w:rsidR="00067BD8">
        <w:rPr>
          <w:lang w:val="en-GB" w:eastAsia="en-GB"/>
        </w:rPr>
        <w:t>2</w:t>
      </w:r>
      <w:r w:rsidR="004B77D6" w:rsidRPr="0097616B">
        <w:rPr>
          <w:lang w:val="en-GB" w:eastAsia="en-GB"/>
        </w:rPr>
        <w:t xml:space="preserve"> AA standard with a goal of WCAG 2.</w:t>
      </w:r>
      <w:r w:rsidR="00704E1A">
        <w:rPr>
          <w:lang w:val="en-GB" w:eastAsia="en-GB"/>
        </w:rPr>
        <w:t>2</w:t>
      </w:r>
      <w:r w:rsidR="004B77D6" w:rsidRPr="0097616B">
        <w:rPr>
          <w:lang w:val="en-GB" w:eastAsia="en-GB"/>
        </w:rPr>
        <w:t xml:space="preserve"> Level AA conformance.</w:t>
      </w:r>
    </w:p>
    <w:p w14:paraId="7D04526B" w14:textId="42AC727F" w:rsidR="00682434" w:rsidRDefault="00A66792" w:rsidP="009C694C">
      <w:pPr>
        <w:pStyle w:val="AS2"/>
      </w:pPr>
      <w:r>
        <w:t>3.</w:t>
      </w:r>
      <w:r w:rsidR="00195F28">
        <w:t>3</w:t>
      </w:r>
      <w:r w:rsidR="00682434">
        <w:tab/>
        <w:t>No</w:t>
      </w:r>
      <w:r w:rsidR="004B77D6" w:rsidRPr="0097616B">
        <w:t xml:space="preserve">n-compliance with the </w:t>
      </w:r>
      <w:r w:rsidR="00682434">
        <w:t>A</w:t>
      </w:r>
      <w:r w:rsidR="004B77D6" w:rsidRPr="0097616B">
        <w:t xml:space="preserve">ccessibility </w:t>
      </w:r>
      <w:r w:rsidR="00682434">
        <w:t>R</w:t>
      </w:r>
      <w:r w:rsidR="004B77D6" w:rsidRPr="0097616B">
        <w:t>egulations</w:t>
      </w:r>
    </w:p>
    <w:p w14:paraId="5931DD30" w14:textId="7960F8E5" w:rsidR="00D9273F" w:rsidRDefault="00D9273F" w:rsidP="00A66792">
      <w:pPr>
        <w:rPr>
          <w:lang w:val="en-GB" w:eastAsia="en-GB"/>
        </w:rPr>
      </w:pPr>
      <w:r>
        <w:rPr>
          <w:lang w:val="en-GB" w:eastAsia="en-GB"/>
        </w:rPr>
        <w:t xml:space="preserve">NicheRMS does not fully meet the Success Criterion of </w:t>
      </w:r>
      <w:r w:rsidRPr="0097616B">
        <w:rPr>
          <w:lang w:val="en-GB" w:eastAsia="en-GB"/>
        </w:rPr>
        <w:t xml:space="preserve">WCAG 2.1 </w:t>
      </w:r>
      <w:r>
        <w:rPr>
          <w:lang w:val="en-GB" w:eastAsia="en-GB"/>
        </w:rPr>
        <w:t>in the following areas:</w:t>
      </w:r>
    </w:p>
    <w:tbl>
      <w:tblPr>
        <w:tblStyle w:val="Horizontal"/>
        <w:tblW w:w="5000" w:type="pct"/>
        <w:tblInd w:w="0" w:type="dxa"/>
        <w:tblLook w:val="0600" w:firstRow="0" w:lastRow="0" w:firstColumn="0" w:lastColumn="0" w:noHBand="1" w:noVBand="1"/>
      </w:tblPr>
      <w:tblGrid>
        <w:gridCol w:w="5002"/>
        <w:gridCol w:w="8946"/>
      </w:tblGrid>
      <w:tr w:rsidR="001033C9" w:rsidRPr="0097616B" w14:paraId="38B5962D" w14:textId="77777777" w:rsidTr="00A55724">
        <w:trPr>
          <w:trHeight w:val="302"/>
        </w:trPr>
        <w:tc>
          <w:tcPr>
            <w:tcW w:w="1793" w:type="pct"/>
            <w:tcBorders>
              <w:bottom w:val="single" w:sz="4" w:space="0" w:color="auto"/>
            </w:tcBorders>
          </w:tcPr>
          <w:p w14:paraId="0D524541" w14:textId="77777777" w:rsidR="001033C9" w:rsidRPr="0097616B" w:rsidRDefault="00000000" w:rsidP="001033C9">
            <w:pPr>
              <w:pStyle w:val="TableHeadingBlack"/>
              <w:rPr>
                <w:lang w:val="en-GB"/>
              </w:rPr>
            </w:pPr>
            <w:hyperlink r:id="rId14" w:anchor="content-structure-separation-understanding" w:history="1">
              <w:r w:rsidR="001033C9" w:rsidRPr="0097616B">
                <w:rPr>
                  <w:rStyle w:val="Hyperlink"/>
                  <w:rFonts w:cstheme="minorHAnsi"/>
                  <w:szCs w:val="22"/>
                  <w:lang w:val="en-GB"/>
                </w:rPr>
                <w:t>1.3.3 Sensory Characteristics</w:t>
              </w:r>
            </w:hyperlink>
            <w:r w:rsidR="001033C9" w:rsidRPr="0097616B">
              <w:rPr>
                <w:szCs w:val="22"/>
                <w:lang w:val="en-GB"/>
              </w:rPr>
              <w:t xml:space="preserve"> </w:t>
            </w:r>
            <w:r w:rsidR="001033C9" w:rsidRPr="0097616B">
              <w:rPr>
                <w:lang w:val="en-GB"/>
              </w:rPr>
              <w:t>(Level A)</w:t>
            </w:r>
          </w:p>
          <w:p w14:paraId="283787DC" w14:textId="77777777" w:rsidR="001033C9" w:rsidRPr="0097616B" w:rsidRDefault="001033C9" w:rsidP="001033C9">
            <w:pPr>
              <w:pStyle w:val="TableHeadingBlack"/>
              <w:rPr>
                <w:lang w:val="en-GB"/>
              </w:rPr>
            </w:pPr>
            <w:r w:rsidRPr="0097616B">
              <w:rPr>
                <w:lang w:val="en-GB"/>
              </w:rPr>
              <w:t>Also applies to: Revised 508 Standards</w:t>
            </w:r>
          </w:p>
          <w:p w14:paraId="7563D411" w14:textId="77777777" w:rsidR="001033C9" w:rsidRPr="0097616B" w:rsidRDefault="001033C9" w:rsidP="001033C9">
            <w:pPr>
              <w:pStyle w:val="TableBullet"/>
              <w:rPr>
                <w:rStyle w:val="Strong"/>
                <w:lang w:val="en-GB"/>
              </w:rPr>
            </w:pPr>
            <w:r w:rsidRPr="0097616B">
              <w:rPr>
                <w:rStyle w:val="Strong"/>
                <w:lang w:val="en-GB"/>
              </w:rPr>
              <w:t>501 (Software)</w:t>
            </w:r>
          </w:p>
          <w:p w14:paraId="17949741" w14:textId="41F8CDF4" w:rsidR="001033C9" w:rsidRPr="0097616B" w:rsidRDefault="001033C9" w:rsidP="001033C9">
            <w:pPr>
              <w:pStyle w:val="TableBullet"/>
              <w:rPr>
                <w:lang w:val="en-GB"/>
              </w:rPr>
            </w:pPr>
            <w:r w:rsidRPr="0097616B">
              <w:rPr>
                <w:rStyle w:val="Strong"/>
                <w:lang w:val="en-GB"/>
              </w:rPr>
              <w:t>602 (Support Docs)</w:t>
            </w:r>
          </w:p>
        </w:tc>
        <w:tc>
          <w:tcPr>
            <w:tcW w:w="3207" w:type="pct"/>
            <w:tcBorders>
              <w:bottom w:val="single" w:sz="4" w:space="0" w:color="auto"/>
            </w:tcBorders>
          </w:tcPr>
          <w:p w14:paraId="75AE2E92" w14:textId="77777777" w:rsidR="001033C9" w:rsidRDefault="001033C9" w:rsidP="001033C9">
            <w:pPr>
              <w:pStyle w:val="TableBody"/>
              <w:rPr>
                <w:lang w:val="en-GB"/>
              </w:rPr>
            </w:pPr>
            <w:r w:rsidRPr="0097616B">
              <w:rPr>
                <w:b/>
                <w:lang w:val="en-GB"/>
              </w:rPr>
              <w:t>Software</w:t>
            </w:r>
            <w:r w:rsidRPr="0097616B">
              <w:rPr>
                <w:lang w:val="en-GB"/>
              </w:rPr>
              <w:t xml:space="preserve">: </w:t>
            </w:r>
            <w:r>
              <w:rPr>
                <w:lang w:val="en-GB"/>
              </w:rPr>
              <w:t>There are assumptions made in the design of NicheRMS regarding icons that user understand what these icons represents. See below for some examples of icons s</w:t>
            </w:r>
            <w:r w:rsidRPr="0097616B">
              <w:rPr>
                <w:lang w:val="en-GB"/>
              </w:rPr>
              <w:t xml:space="preserve">hape or size </w:t>
            </w:r>
            <w:r>
              <w:rPr>
                <w:lang w:val="en-GB"/>
              </w:rPr>
              <w:t xml:space="preserve">that </w:t>
            </w:r>
            <w:r w:rsidRPr="0097616B">
              <w:rPr>
                <w:lang w:val="en-GB"/>
              </w:rPr>
              <w:t>conveys meaning and does not always use labels to describe that element.</w:t>
            </w:r>
          </w:p>
          <w:p w14:paraId="363D8795" w14:textId="77777777" w:rsidR="001033C9" w:rsidRDefault="001033C9" w:rsidP="001033C9">
            <w:pPr>
              <w:pStyle w:val="TableBody"/>
              <w:rPr>
                <w:lang w:val="en-GB"/>
              </w:rPr>
            </w:pPr>
            <w:r w:rsidRPr="001E4D59">
              <w:rPr>
                <w:noProof/>
                <w:lang w:val="en-GB"/>
              </w:rPr>
              <w:drawing>
                <wp:inline distT="0" distB="0" distL="0" distR="0" wp14:anchorId="1963733D" wp14:editId="1748B99D">
                  <wp:extent cx="514422" cy="476316"/>
                  <wp:effectExtent l="0" t="0" r="0" b="0"/>
                  <wp:docPr id="5980786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078646" name=""/>
                          <pic:cNvPicPr/>
                        </pic:nvPicPr>
                        <pic:blipFill>
                          <a:blip r:embed="rId15"/>
                          <a:stretch>
                            <a:fillRect/>
                          </a:stretch>
                        </pic:blipFill>
                        <pic:spPr>
                          <a:xfrm>
                            <a:off x="0" y="0"/>
                            <a:ext cx="514422" cy="476316"/>
                          </a:xfrm>
                          <a:prstGeom prst="rect">
                            <a:avLst/>
                          </a:prstGeom>
                        </pic:spPr>
                      </pic:pic>
                    </a:graphicData>
                  </a:graphic>
                </wp:inline>
              </w:drawing>
            </w:r>
            <w:r>
              <w:rPr>
                <w:lang w:val="en-GB"/>
              </w:rPr>
              <w:t xml:space="preserve"> this</w:t>
            </w:r>
            <w:r w:rsidRPr="001E4D59">
              <w:rPr>
                <w:lang w:val="en-GB"/>
              </w:rPr>
              <w:t xml:space="preserve"> icon to the left means an inline edi</w:t>
            </w:r>
            <w:r>
              <w:rPr>
                <w:lang w:val="en-GB"/>
              </w:rPr>
              <w:t>t, the user will stay on the current page while editing some fields.  This icon typically does not have any text or Alt text that a screen reader could read aloud.</w:t>
            </w:r>
          </w:p>
          <w:p w14:paraId="7187325F" w14:textId="77777777" w:rsidR="001033C9" w:rsidRDefault="001033C9" w:rsidP="001033C9">
            <w:pPr>
              <w:pStyle w:val="TableBody"/>
              <w:rPr>
                <w:lang w:val="en-GB"/>
              </w:rPr>
            </w:pPr>
            <w:r w:rsidRPr="001E4D59">
              <w:rPr>
                <w:noProof/>
                <w:lang w:val="en-GB"/>
              </w:rPr>
              <w:drawing>
                <wp:inline distT="0" distB="0" distL="0" distR="0" wp14:anchorId="5C057654" wp14:editId="58995A7E">
                  <wp:extent cx="476316" cy="390580"/>
                  <wp:effectExtent l="0" t="0" r="0" b="9525"/>
                  <wp:docPr id="16590362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9036222" name=""/>
                          <pic:cNvPicPr/>
                        </pic:nvPicPr>
                        <pic:blipFill>
                          <a:blip r:embed="rId16"/>
                          <a:stretch>
                            <a:fillRect/>
                          </a:stretch>
                        </pic:blipFill>
                        <pic:spPr>
                          <a:xfrm>
                            <a:off x="0" y="0"/>
                            <a:ext cx="476316" cy="390580"/>
                          </a:xfrm>
                          <a:prstGeom prst="rect">
                            <a:avLst/>
                          </a:prstGeom>
                        </pic:spPr>
                      </pic:pic>
                    </a:graphicData>
                  </a:graphic>
                </wp:inline>
              </w:drawing>
            </w:r>
            <w:r>
              <w:rPr>
                <w:lang w:val="en-GB"/>
              </w:rPr>
              <w:t>this icon means navigate to the full view of a particular entity. This icon typically does not have any text or Alt text that a screen reader could read aloud. The icon assumes the user understand the shape to mean navigate to.</w:t>
            </w:r>
          </w:p>
          <w:p w14:paraId="3EE2F95D" w14:textId="77777777" w:rsidR="001033C9" w:rsidRDefault="001033C9" w:rsidP="001033C9">
            <w:pPr>
              <w:pStyle w:val="TableBody"/>
              <w:rPr>
                <w:lang w:val="en-GB"/>
              </w:rPr>
            </w:pPr>
            <w:r w:rsidRPr="001632C8">
              <w:rPr>
                <w:b/>
                <w:bCs/>
                <w:lang w:val="en-GB"/>
              </w:rPr>
              <w:t>Additional icon</w:t>
            </w:r>
            <w:r>
              <w:rPr>
                <w:b/>
                <w:bCs/>
                <w:lang w:val="en-GB"/>
              </w:rPr>
              <w:t>s</w:t>
            </w:r>
            <w:r w:rsidRPr="001632C8">
              <w:rPr>
                <w:b/>
                <w:bCs/>
                <w:lang w:val="en-GB"/>
              </w:rPr>
              <w:t xml:space="preserve"> and descriptions</w:t>
            </w:r>
            <w:r>
              <w:rPr>
                <w:lang w:val="en-GB"/>
              </w:rPr>
              <w:t xml:space="preserve"> are located in Online user Manuals for description </w:t>
            </w:r>
            <w:hyperlink r:id="rId17" w:history="1">
              <w:r>
                <w:rPr>
                  <w:rStyle w:val="Hyperlink"/>
                </w:rPr>
                <w:t>Reference (sharepoint.com)</w:t>
              </w:r>
            </w:hyperlink>
            <w:r>
              <w:t xml:space="preserve"> these are not readily available in the application</w:t>
            </w:r>
          </w:p>
          <w:p w14:paraId="24854658" w14:textId="77777777" w:rsidR="001033C9" w:rsidRDefault="001033C9" w:rsidP="001033C9">
            <w:pPr>
              <w:pStyle w:val="TableBody"/>
              <w:rPr>
                <w:b/>
                <w:lang w:val="en-GB"/>
              </w:rPr>
            </w:pPr>
          </w:p>
          <w:p w14:paraId="295EE64B" w14:textId="1557C4BB" w:rsidR="001033C9" w:rsidRPr="0097616B" w:rsidRDefault="001033C9" w:rsidP="001033C9">
            <w:pPr>
              <w:pStyle w:val="TableBody"/>
              <w:rPr>
                <w:b/>
                <w:lang w:val="en-GB"/>
              </w:rPr>
            </w:pPr>
            <w:r w:rsidRPr="0097616B">
              <w:rPr>
                <w:b/>
                <w:lang w:val="en-GB"/>
              </w:rPr>
              <w:lastRenderedPageBreak/>
              <w:t xml:space="preserve">Support Docs: </w:t>
            </w:r>
            <w:r w:rsidRPr="001632C8">
              <w:rPr>
                <w:bCs/>
                <w:lang w:val="en-GB"/>
              </w:rPr>
              <w:t>Support docs includes embedded images as a way of describing application behaviour</w:t>
            </w:r>
            <w:r>
              <w:rPr>
                <w:b/>
                <w:bCs/>
                <w:lang w:val="en-GB"/>
              </w:rPr>
              <w:t xml:space="preserve"> </w:t>
            </w:r>
            <w:r w:rsidRPr="001632C8">
              <w:rPr>
                <w:lang w:val="en-GB"/>
              </w:rPr>
              <w:t xml:space="preserve">however these embedded images typically do not include </w:t>
            </w:r>
            <w:r>
              <w:rPr>
                <w:lang w:val="en-GB"/>
              </w:rPr>
              <w:t>Alt text for the embedded images/icons being used.</w:t>
            </w:r>
          </w:p>
        </w:tc>
      </w:tr>
      <w:tr w:rsidR="001033C9" w:rsidRPr="0097616B" w14:paraId="46991683" w14:textId="77777777" w:rsidTr="00A55724">
        <w:trPr>
          <w:trHeight w:val="302"/>
        </w:trPr>
        <w:tc>
          <w:tcPr>
            <w:tcW w:w="1793" w:type="pct"/>
            <w:tcBorders>
              <w:top w:val="single" w:sz="4" w:space="0" w:color="auto"/>
            </w:tcBorders>
          </w:tcPr>
          <w:p w14:paraId="5645B160" w14:textId="77777777" w:rsidR="001033C9" w:rsidRPr="0097616B" w:rsidRDefault="00000000" w:rsidP="001033C9">
            <w:pPr>
              <w:pStyle w:val="TableBody"/>
              <w:rPr>
                <w:rFonts w:cstheme="minorHAnsi"/>
                <w:b/>
                <w:bCs/>
                <w:szCs w:val="22"/>
                <w:lang w:val="en-GB"/>
              </w:rPr>
            </w:pPr>
            <w:hyperlink r:id="rId18" w:anchor="visual-audio-contrast-without-color" w:history="1">
              <w:r w:rsidR="001033C9" w:rsidRPr="0097616B">
                <w:rPr>
                  <w:rStyle w:val="Hyperlink"/>
                  <w:rFonts w:cstheme="minorHAnsi"/>
                  <w:b/>
                  <w:bCs/>
                  <w:szCs w:val="22"/>
                  <w:lang w:val="en-GB"/>
                </w:rPr>
                <w:t>1.4.1 Use of Color</w:t>
              </w:r>
            </w:hyperlink>
            <w:r w:rsidR="001033C9" w:rsidRPr="0097616B">
              <w:rPr>
                <w:rFonts w:cstheme="minorHAnsi"/>
                <w:b/>
                <w:bCs/>
                <w:szCs w:val="22"/>
                <w:lang w:val="en-GB"/>
              </w:rPr>
              <w:t xml:space="preserve"> (Level A)</w:t>
            </w:r>
          </w:p>
          <w:p w14:paraId="4AB281B2" w14:textId="77777777" w:rsidR="001033C9" w:rsidRPr="0097616B" w:rsidRDefault="001033C9" w:rsidP="001033C9">
            <w:pPr>
              <w:pStyle w:val="TableHeadingBlack"/>
              <w:rPr>
                <w:lang w:val="en-GB"/>
              </w:rPr>
            </w:pPr>
            <w:r w:rsidRPr="0097616B">
              <w:rPr>
                <w:lang w:val="en-GB"/>
              </w:rPr>
              <w:t>Also applies to: Revised 508 Standards</w:t>
            </w:r>
          </w:p>
          <w:p w14:paraId="3D2670FE" w14:textId="77777777" w:rsidR="001033C9" w:rsidRPr="0097616B" w:rsidRDefault="001033C9" w:rsidP="001033C9">
            <w:pPr>
              <w:pStyle w:val="TableBullet"/>
              <w:rPr>
                <w:b/>
                <w:bCs/>
                <w:lang w:val="en-GB"/>
              </w:rPr>
            </w:pPr>
            <w:r w:rsidRPr="0097616B">
              <w:rPr>
                <w:b/>
                <w:bCs/>
                <w:lang w:val="en-GB"/>
              </w:rPr>
              <w:t>501 (Software)</w:t>
            </w:r>
          </w:p>
          <w:p w14:paraId="4637EFFD" w14:textId="163CE550" w:rsidR="001033C9" w:rsidRPr="0097616B" w:rsidRDefault="001033C9" w:rsidP="001033C9">
            <w:pPr>
              <w:pStyle w:val="TableBullet"/>
              <w:rPr>
                <w:lang w:val="en-GB"/>
              </w:rPr>
            </w:pPr>
            <w:r w:rsidRPr="0097616B">
              <w:rPr>
                <w:b/>
                <w:bCs/>
                <w:lang w:val="en-GB"/>
              </w:rPr>
              <w:t>602 (Support Docs)</w:t>
            </w:r>
          </w:p>
        </w:tc>
        <w:tc>
          <w:tcPr>
            <w:tcW w:w="3207" w:type="pct"/>
            <w:tcBorders>
              <w:top w:val="single" w:sz="4" w:space="0" w:color="auto"/>
            </w:tcBorders>
          </w:tcPr>
          <w:p w14:paraId="7BDE77D0" w14:textId="77777777" w:rsidR="001033C9" w:rsidRPr="001B2E85" w:rsidRDefault="001033C9" w:rsidP="001033C9">
            <w:pPr>
              <w:pStyle w:val="TableBody"/>
              <w:rPr>
                <w:rFonts w:cstheme="minorHAnsi"/>
                <w:szCs w:val="22"/>
                <w:lang w:val="en-GB"/>
              </w:rPr>
            </w:pPr>
            <w:r w:rsidRPr="001B2E85">
              <w:rPr>
                <w:rFonts w:cstheme="minorHAnsi"/>
                <w:b/>
                <w:szCs w:val="22"/>
                <w:lang w:val="en-GB"/>
              </w:rPr>
              <w:t>Software</w:t>
            </w:r>
            <w:r w:rsidRPr="001B2E85">
              <w:rPr>
                <w:rFonts w:cstheme="minorHAnsi"/>
                <w:szCs w:val="22"/>
                <w:lang w:val="en-GB"/>
              </w:rPr>
              <w:t>: The Software uses colour as a means of indicating mandatory or missing mandatory fields without the use of any additional labels or visual indicators.  Some buttons and statuses use colour indicators without other visual indicators. Some examples of these are</w:t>
            </w:r>
            <w:r>
              <w:rPr>
                <w:rFonts w:cstheme="minorHAnsi"/>
                <w:szCs w:val="22"/>
                <w:lang w:val="en-GB"/>
              </w:rPr>
              <w:t>:</w:t>
            </w:r>
          </w:p>
          <w:p w14:paraId="20A75289" w14:textId="5AC88FFC" w:rsidR="001033C9" w:rsidRPr="001B2E85" w:rsidRDefault="001033C9" w:rsidP="001033C9">
            <w:pPr>
              <w:spacing w:before="100" w:beforeAutospacing="1" w:after="100" w:afterAutospacing="1" w:line="240" w:lineRule="auto"/>
              <w:outlineLvl w:val="2"/>
              <w:rPr>
                <w:rFonts w:eastAsia="Times New Roman" w:cstheme="minorHAnsi"/>
                <w:color w:val="003968"/>
                <w:lang w:val="en-CA"/>
              </w:rPr>
            </w:pPr>
            <w:r w:rsidRPr="001B2E85">
              <w:rPr>
                <w:rFonts w:eastAsia="Times New Roman" w:cstheme="minorHAnsi"/>
                <w:color w:val="003968"/>
                <w:lang w:val="en-CA"/>
              </w:rPr>
              <w:t>Section shortcut dot colo</w:t>
            </w:r>
            <w:r>
              <w:rPr>
                <w:rFonts w:eastAsia="Times New Roman" w:cstheme="minorHAnsi"/>
                <w:color w:val="003968"/>
                <w:lang w:val="en-CA"/>
              </w:rPr>
              <w:t>u</w:t>
            </w:r>
            <w:r w:rsidRPr="001B2E85">
              <w:rPr>
                <w:rFonts w:eastAsia="Times New Roman" w:cstheme="minorHAnsi"/>
                <w:color w:val="003968"/>
                <w:lang w:val="en-CA"/>
              </w:rPr>
              <w:t>rs</w:t>
            </w:r>
            <w:r>
              <w:rPr>
                <w:rFonts w:eastAsia="Times New Roman" w:cstheme="minorHAnsi"/>
                <w:color w:val="003968"/>
                <w:lang w:val="en-CA"/>
              </w:rPr>
              <w:t xml:space="preserve"> (images are available in reference document above)</w:t>
            </w:r>
          </w:p>
          <w:p w14:paraId="4E1621DE" w14:textId="77777777" w:rsidR="001033C9" w:rsidRDefault="001033C9" w:rsidP="001033C9">
            <w:pPr>
              <w:spacing w:before="100" w:beforeAutospacing="1" w:after="100" w:afterAutospacing="1" w:line="240" w:lineRule="auto"/>
              <w:rPr>
                <w:rFonts w:eastAsia="Times New Roman" w:cstheme="minorHAnsi"/>
                <w:color w:val="000000"/>
                <w:lang w:val="en-CA"/>
              </w:rPr>
            </w:pPr>
            <w:r w:rsidRPr="001B2E85">
              <w:rPr>
                <w:rFonts w:eastAsia="Times New Roman" w:cstheme="minorHAnsi"/>
                <w:color w:val="000000"/>
                <w:lang w:val="en-CA"/>
              </w:rPr>
              <w:t>Occurrence records and golden nominal records have section shortcuts on the Navigation side panel that include coloured dots (❶). The meaning of each dot colour is summarised below: </w:t>
            </w:r>
          </w:p>
          <w:p w14:paraId="421E2228" w14:textId="77777777" w:rsidR="001033C9" w:rsidRDefault="001033C9" w:rsidP="001033C9">
            <w:pPr>
              <w:pStyle w:val="ListParagraph"/>
              <w:numPr>
                <w:ilvl w:val="0"/>
                <w:numId w:val="36"/>
              </w:numPr>
              <w:spacing w:before="100" w:beforeAutospacing="1" w:after="100" w:afterAutospacing="1" w:line="408" w:lineRule="atLeast"/>
              <w:rPr>
                <w:rFonts w:eastAsia="Times New Roman" w:cstheme="minorHAnsi"/>
                <w:color w:val="000000"/>
              </w:rPr>
            </w:pPr>
            <w:r w:rsidRPr="006951CC">
              <w:rPr>
                <w:rFonts w:eastAsia="Times New Roman" w:cstheme="minorHAnsi"/>
                <w:b/>
                <w:bCs/>
                <w:color w:val="000000"/>
              </w:rPr>
              <w:t>Blue:</w:t>
            </w:r>
            <w:r w:rsidRPr="006951CC">
              <w:rPr>
                <w:rFonts w:eastAsia="Times New Roman" w:cstheme="minorHAnsi"/>
                <w:color w:val="000000"/>
              </w:rPr>
              <w:t> The section includes some data.</w:t>
            </w:r>
          </w:p>
          <w:p w14:paraId="1BB5A986" w14:textId="77777777" w:rsidR="006971E5" w:rsidRDefault="001033C9" w:rsidP="006971E5">
            <w:pPr>
              <w:pStyle w:val="ListParagraph"/>
              <w:numPr>
                <w:ilvl w:val="0"/>
                <w:numId w:val="36"/>
              </w:numPr>
              <w:spacing w:before="100" w:beforeAutospacing="1" w:after="100" w:afterAutospacing="1" w:line="408" w:lineRule="atLeast"/>
              <w:rPr>
                <w:rFonts w:eastAsia="Times New Roman" w:cstheme="minorHAnsi"/>
                <w:color w:val="000000"/>
              </w:rPr>
            </w:pPr>
            <w:r w:rsidRPr="006951CC">
              <w:rPr>
                <w:rFonts w:eastAsia="Times New Roman" w:cstheme="minorHAnsi"/>
                <w:b/>
                <w:bCs/>
                <w:color w:val="000000"/>
              </w:rPr>
              <w:t>Grey:</w:t>
            </w:r>
            <w:r w:rsidRPr="006951CC">
              <w:rPr>
                <w:rFonts w:eastAsia="Times New Roman" w:cstheme="minorHAnsi"/>
                <w:color w:val="000000"/>
              </w:rPr>
              <w:t> The section does not include any data.</w:t>
            </w:r>
          </w:p>
          <w:p w14:paraId="28DEF77F" w14:textId="77777777" w:rsidR="001033C9" w:rsidRPr="00E6276C" w:rsidRDefault="001033C9" w:rsidP="00E6276C">
            <w:pPr>
              <w:pStyle w:val="TableBody"/>
              <w:numPr>
                <w:ilvl w:val="0"/>
                <w:numId w:val="36"/>
              </w:numPr>
              <w:rPr>
                <w:lang w:val="en-GB"/>
              </w:rPr>
            </w:pPr>
            <w:r w:rsidRPr="006971E5">
              <w:rPr>
                <w:rFonts w:cstheme="minorHAnsi"/>
                <w:b/>
                <w:bCs/>
                <w:color w:val="000000"/>
              </w:rPr>
              <w:t>Black:</w:t>
            </w:r>
            <w:r w:rsidRPr="006971E5">
              <w:rPr>
                <w:rFonts w:cstheme="minorHAnsi"/>
                <w:color w:val="000000"/>
              </w:rPr>
              <w:t> The section might have data - you must expand the section to find out. Once expanded, the dot colour should change to blue or grey (based on whether or not it has data).</w:t>
            </w:r>
          </w:p>
          <w:p w14:paraId="6AFEA8A8" w14:textId="617FAF49" w:rsidR="00E6276C" w:rsidRPr="0097616B" w:rsidRDefault="00E6276C" w:rsidP="00E6276C">
            <w:pPr>
              <w:pStyle w:val="TableBody"/>
              <w:ind w:left="720"/>
              <w:rPr>
                <w:lang w:val="en-GB"/>
              </w:rPr>
            </w:pPr>
          </w:p>
        </w:tc>
      </w:tr>
      <w:tr w:rsidR="001033C9" w:rsidRPr="0097616B" w14:paraId="69E8DD02" w14:textId="77777777" w:rsidTr="00067BD8">
        <w:trPr>
          <w:trHeight w:val="7078"/>
        </w:trPr>
        <w:tc>
          <w:tcPr>
            <w:tcW w:w="1793" w:type="pct"/>
          </w:tcPr>
          <w:p w14:paraId="695C39E4" w14:textId="77777777" w:rsidR="001033C9" w:rsidRPr="0097616B" w:rsidRDefault="00000000" w:rsidP="001033C9">
            <w:pPr>
              <w:pStyle w:val="TableBody"/>
              <w:rPr>
                <w:rFonts w:cstheme="minorHAnsi"/>
                <w:b/>
                <w:bCs/>
                <w:szCs w:val="22"/>
                <w:lang w:val="en-GB"/>
              </w:rPr>
            </w:pPr>
            <w:hyperlink r:id="rId19" w:anchor="navigation-mechanisms-refs" w:history="1">
              <w:r w:rsidR="001033C9" w:rsidRPr="0097616B">
                <w:rPr>
                  <w:rStyle w:val="Hyperlink"/>
                  <w:rFonts w:cstheme="minorHAnsi"/>
                  <w:b/>
                  <w:bCs/>
                  <w:szCs w:val="22"/>
                  <w:lang w:val="en-GB"/>
                </w:rPr>
                <w:t>2.4.4 Link Purpose (In Context)</w:t>
              </w:r>
            </w:hyperlink>
            <w:r w:rsidR="001033C9" w:rsidRPr="0097616B">
              <w:rPr>
                <w:rFonts w:cstheme="minorHAnsi"/>
                <w:b/>
                <w:bCs/>
                <w:szCs w:val="22"/>
                <w:lang w:val="en-GB"/>
              </w:rPr>
              <w:t xml:space="preserve"> (Level A)</w:t>
            </w:r>
          </w:p>
          <w:p w14:paraId="1225D445" w14:textId="77777777" w:rsidR="001033C9" w:rsidRPr="0097616B" w:rsidRDefault="001033C9" w:rsidP="001033C9">
            <w:pPr>
              <w:pStyle w:val="TableHeadingBlack"/>
              <w:rPr>
                <w:lang w:val="en-GB"/>
              </w:rPr>
            </w:pPr>
            <w:r w:rsidRPr="0097616B">
              <w:rPr>
                <w:lang w:val="en-GB"/>
              </w:rPr>
              <w:t>Also applies to: Revised 508 Standards</w:t>
            </w:r>
          </w:p>
          <w:p w14:paraId="504D18E2" w14:textId="77777777" w:rsidR="001033C9" w:rsidRPr="0097616B" w:rsidRDefault="001033C9" w:rsidP="001033C9">
            <w:pPr>
              <w:pStyle w:val="TableBullet"/>
              <w:rPr>
                <w:b/>
                <w:bCs/>
                <w:lang w:val="en-GB"/>
              </w:rPr>
            </w:pPr>
            <w:r w:rsidRPr="0097616B">
              <w:rPr>
                <w:b/>
                <w:bCs/>
                <w:lang w:val="en-GB"/>
              </w:rPr>
              <w:t>501 (Software)</w:t>
            </w:r>
          </w:p>
          <w:p w14:paraId="39EBFD48" w14:textId="66D852E6" w:rsidR="001033C9" w:rsidRPr="0097616B" w:rsidRDefault="001033C9" w:rsidP="001033C9">
            <w:pPr>
              <w:pStyle w:val="TableBullet"/>
              <w:rPr>
                <w:lang w:val="en-GB"/>
              </w:rPr>
            </w:pPr>
            <w:r w:rsidRPr="0097616B">
              <w:rPr>
                <w:b/>
                <w:bCs/>
                <w:lang w:val="en-GB"/>
              </w:rPr>
              <w:t>602 (Support Docs)</w:t>
            </w:r>
          </w:p>
        </w:tc>
        <w:tc>
          <w:tcPr>
            <w:tcW w:w="3207" w:type="pct"/>
          </w:tcPr>
          <w:p w14:paraId="36B27B46" w14:textId="77777777" w:rsidR="001033C9" w:rsidRDefault="001033C9" w:rsidP="001033C9">
            <w:pPr>
              <w:pStyle w:val="TableBody"/>
              <w:rPr>
                <w:lang w:val="en-GB"/>
              </w:rPr>
            </w:pPr>
            <w:r w:rsidRPr="0097616B">
              <w:rPr>
                <w:b/>
                <w:lang w:val="en-GB"/>
              </w:rPr>
              <w:t xml:space="preserve">Software: </w:t>
            </w:r>
            <w:r w:rsidRPr="0097616B">
              <w:rPr>
                <w:lang w:val="en-GB"/>
              </w:rPr>
              <w:t xml:space="preserve">The purpose of each link can be determined from the link text but there are </w:t>
            </w:r>
            <w:r>
              <w:rPr>
                <w:lang w:val="en-GB"/>
              </w:rPr>
              <w:t>some</w:t>
            </w:r>
            <w:r w:rsidRPr="0097616B">
              <w:rPr>
                <w:lang w:val="en-GB"/>
              </w:rPr>
              <w:t xml:space="preserve"> issues with programmatically determining link context due to differences in programmed names versus displayed text</w:t>
            </w:r>
            <w:r>
              <w:rPr>
                <w:lang w:val="en-GB"/>
              </w:rPr>
              <w:t>, lack of Alternative text for images/buttons</w:t>
            </w:r>
          </w:p>
          <w:p w14:paraId="782FF1CF" w14:textId="77777777" w:rsidR="001033C9" w:rsidRDefault="001033C9" w:rsidP="001033C9">
            <w:pPr>
              <w:pStyle w:val="TableBody"/>
              <w:rPr>
                <w:lang w:val="en-GB"/>
              </w:rPr>
            </w:pPr>
          </w:p>
          <w:p w14:paraId="625C9A0B" w14:textId="77777777" w:rsidR="001033C9" w:rsidRDefault="001033C9" w:rsidP="001033C9">
            <w:pPr>
              <w:pStyle w:val="TableBody"/>
              <w:rPr>
                <w:lang w:val="en-GB"/>
              </w:rPr>
            </w:pPr>
            <w:r>
              <w:rPr>
                <w:lang w:val="en-GB"/>
              </w:rPr>
              <w:t>Generic names are used programmatically within NicheRMS which can be user defined which can cause a difference in the link context. This mismatch in names can lead to incorrect dictation for assistive technologies.</w:t>
            </w:r>
          </w:p>
          <w:p w14:paraId="158E7DFA" w14:textId="77777777" w:rsidR="001033C9" w:rsidRDefault="001033C9" w:rsidP="001033C9">
            <w:pPr>
              <w:pStyle w:val="TableBody"/>
              <w:rPr>
                <w:b/>
                <w:lang w:val="en-GB"/>
              </w:rPr>
            </w:pPr>
            <w:r>
              <w:rPr>
                <w:b/>
                <w:lang w:val="en-GB"/>
              </w:rPr>
              <w:t>Proper Link and Link Context</w:t>
            </w:r>
          </w:p>
          <w:p w14:paraId="16839B77" w14:textId="77777777" w:rsidR="001033C9" w:rsidRDefault="001033C9" w:rsidP="001033C9">
            <w:pPr>
              <w:pStyle w:val="TableBody"/>
              <w:rPr>
                <w:b/>
                <w:lang w:val="en-GB"/>
              </w:rPr>
            </w:pPr>
            <w:r w:rsidRPr="00B60D76">
              <w:rPr>
                <w:b/>
                <w:noProof/>
                <w:lang w:val="en-GB"/>
              </w:rPr>
              <w:drawing>
                <wp:inline distT="0" distB="0" distL="0" distR="0" wp14:anchorId="4184991C" wp14:editId="16F290E7">
                  <wp:extent cx="1932948" cy="1466850"/>
                  <wp:effectExtent l="0" t="0" r="0" b="0"/>
                  <wp:docPr id="16500143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0014394" name=""/>
                          <pic:cNvPicPr/>
                        </pic:nvPicPr>
                        <pic:blipFill>
                          <a:blip r:embed="rId20"/>
                          <a:stretch>
                            <a:fillRect/>
                          </a:stretch>
                        </pic:blipFill>
                        <pic:spPr>
                          <a:xfrm>
                            <a:off x="0" y="0"/>
                            <a:ext cx="1939340" cy="1471701"/>
                          </a:xfrm>
                          <a:prstGeom prst="rect">
                            <a:avLst/>
                          </a:prstGeom>
                        </pic:spPr>
                      </pic:pic>
                    </a:graphicData>
                  </a:graphic>
                </wp:inline>
              </w:drawing>
            </w:r>
          </w:p>
          <w:p w14:paraId="462E72CC" w14:textId="77777777" w:rsidR="00067BD8" w:rsidRDefault="00067BD8" w:rsidP="001033C9">
            <w:pPr>
              <w:pStyle w:val="TableBody"/>
              <w:rPr>
                <w:b/>
                <w:lang w:val="en-GB"/>
              </w:rPr>
            </w:pPr>
          </w:p>
          <w:p w14:paraId="51EFEE2F" w14:textId="77777777" w:rsidR="001033C9" w:rsidRDefault="001033C9" w:rsidP="001033C9">
            <w:pPr>
              <w:pStyle w:val="TableBody"/>
              <w:rPr>
                <w:lang w:val="en-GB"/>
              </w:rPr>
            </w:pPr>
            <w:r>
              <w:rPr>
                <w:b/>
                <w:lang w:val="en-GB"/>
              </w:rPr>
              <w:t>Link without context.</w:t>
            </w:r>
            <w:r>
              <w:rPr>
                <w:lang w:val="en-GB"/>
              </w:rPr>
              <w:t xml:space="preserve"> </w:t>
            </w:r>
            <w:r w:rsidRPr="00F270D0">
              <w:rPr>
                <w:lang w:val="en-GB"/>
              </w:rPr>
              <w:t xml:space="preserve">Until the link is activated, all readers are unsure </w:t>
            </w:r>
            <w:r>
              <w:rPr>
                <w:lang w:val="en-GB"/>
              </w:rPr>
              <w:t xml:space="preserve">of the function, </w:t>
            </w:r>
            <w:r w:rsidRPr="00F270D0">
              <w:rPr>
                <w:lang w:val="en-GB"/>
              </w:rPr>
              <w:t xml:space="preserve">the person with a disability is not at any disadvantage. </w:t>
            </w:r>
          </w:p>
          <w:p w14:paraId="29189B5D" w14:textId="77777777" w:rsidR="00067BD8" w:rsidRDefault="00067BD8" w:rsidP="001033C9">
            <w:pPr>
              <w:pStyle w:val="TableBody"/>
              <w:rPr>
                <w:b/>
                <w:lang w:val="en-GB"/>
              </w:rPr>
            </w:pPr>
          </w:p>
          <w:p w14:paraId="7C9165A0" w14:textId="77777777" w:rsidR="001033C9" w:rsidRDefault="001033C9" w:rsidP="001033C9">
            <w:pPr>
              <w:pStyle w:val="TableBody"/>
              <w:rPr>
                <w:b/>
                <w:lang w:val="en-GB"/>
              </w:rPr>
            </w:pPr>
            <w:r w:rsidRPr="00F270D0">
              <w:rPr>
                <w:b/>
                <w:noProof/>
                <w:lang w:val="en-GB"/>
              </w:rPr>
              <w:drawing>
                <wp:inline distT="0" distB="0" distL="0" distR="0" wp14:anchorId="72ADBD90" wp14:editId="0E4E40BD">
                  <wp:extent cx="5543550" cy="1438275"/>
                  <wp:effectExtent l="0" t="0" r="0" b="9525"/>
                  <wp:docPr id="11059319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5931976" name=""/>
                          <pic:cNvPicPr/>
                        </pic:nvPicPr>
                        <pic:blipFill>
                          <a:blip r:embed="rId21"/>
                          <a:stretch>
                            <a:fillRect/>
                          </a:stretch>
                        </pic:blipFill>
                        <pic:spPr>
                          <a:xfrm>
                            <a:off x="0" y="0"/>
                            <a:ext cx="5543550" cy="1438275"/>
                          </a:xfrm>
                          <a:prstGeom prst="rect">
                            <a:avLst/>
                          </a:prstGeom>
                        </pic:spPr>
                      </pic:pic>
                    </a:graphicData>
                  </a:graphic>
                </wp:inline>
              </w:drawing>
            </w:r>
          </w:p>
          <w:p w14:paraId="70F4A22F" w14:textId="4453263C" w:rsidR="001033C9" w:rsidRDefault="001033C9" w:rsidP="001033C9">
            <w:pPr>
              <w:pStyle w:val="TableBody"/>
              <w:rPr>
                <w:b/>
                <w:lang w:val="en-GB"/>
              </w:rPr>
            </w:pPr>
            <w:r w:rsidRPr="0054106D">
              <w:rPr>
                <w:bCs/>
                <w:lang w:val="en-GB"/>
              </w:rPr>
              <w:lastRenderedPageBreak/>
              <w:t>Images/buttons with Label text</w:t>
            </w:r>
            <w:r>
              <w:rPr>
                <w:b/>
                <w:lang w:val="en-GB"/>
              </w:rPr>
              <w:t xml:space="preserve"> (meets requirements)</w:t>
            </w:r>
          </w:p>
          <w:p w14:paraId="461B544C" w14:textId="77777777" w:rsidR="00067BD8" w:rsidRDefault="00067BD8" w:rsidP="001033C9">
            <w:pPr>
              <w:pStyle w:val="TableBody"/>
              <w:rPr>
                <w:b/>
                <w:lang w:val="en-GB"/>
              </w:rPr>
            </w:pPr>
          </w:p>
          <w:p w14:paraId="73FED70A" w14:textId="77777777" w:rsidR="001033C9" w:rsidRDefault="001033C9" w:rsidP="001033C9">
            <w:pPr>
              <w:pStyle w:val="TableBody"/>
              <w:rPr>
                <w:b/>
                <w:lang w:val="en-GB"/>
              </w:rPr>
            </w:pPr>
            <w:r w:rsidRPr="00F74774">
              <w:rPr>
                <w:b/>
                <w:noProof/>
                <w:lang w:val="en-GB"/>
              </w:rPr>
              <w:drawing>
                <wp:inline distT="0" distB="0" distL="0" distR="0" wp14:anchorId="6B165D36" wp14:editId="5402D68E">
                  <wp:extent cx="2152950" cy="2457793"/>
                  <wp:effectExtent l="0" t="0" r="0" b="0"/>
                  <wp:docPr id="7544003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400319" name=""/>
                          <pic:cNvPicPr/>
                        </pic:nvPicPr>
                        <pic:blipFill>
                          <a:blip r:embed="rId22"/>
                          <a:stretch>
                            <a:fillRect/>
                          </a:stretch>
                        </pic:blipFill>
                        <pic:spPr>
                          <a:xfrm>
                            <a:off x="0" y="0"/>
                            <a:ext cx="2152950" cy="2457793"/>
                          </a:xfrm>
                          <a:prstGeom prst="rect">
                            <a:avLst/>
                          </a:prstGeom>
                        </pic:spPr>
                      </pic:pic>
                    </a:graphicData>
                  </a:graphic>
                </wp:inline>
              </w:drawing>
            </w:r>
          </w:p>
          <w:p w14:paraId="7ECA99B1" w14:textId="77777777" w:rsidR="00067BD8" w:rsidRDefault="00067BD8" w:rsidP="001033C9">
            <w:pPr>
              <w:pStyle w:val="TableBody"/>
              <w:rPr>
                <w:b/>
                <w:lang w:val="en-GB"/>
              </w:rPr>
            </w:pPr>
          </w:p>
          <w:p w14:paraId="128C7F1D" w14:textId="31A9DFD3" w:rsidR="001033C9" w:rsidRDefault="001033C9" w:rsidP="001033C9">
            <w:pPr>
              <w:pStyle w:val="TableBody"/>
              <w:rPr>
                <w:b/>
                <w:lang w:val="en-GB"/>
              </w:rPr>
            </w:pPr>
            <w:r w:rsidRPr="0054106D">
              <w:rPr>
                <w:bCs/>
                <w:lang w:val="en-GB"/>
              </w:rPr>
              <w:t>Images without Alternate text</w:t>
            </w:r>
            <w:r>
              <w:rPr>
                <w:bCs/>
                <w:lang w:val="en-GB"/>
              </w:rPr>
              <w:t xml:space="preserve"> or Labels </w:t>
            </w:r>
            <w:r>
              <w:rPr>
                <w:b/>
                <w:lang w:val="en-GB"/>
              </w:rPr>
              <w:t>(does not meets requirements)</w:t>
            </w:r>
          </w:p>
          <w:p w14:paraId="32F54557" w14:textId="77777777" w:rsidR="001033C9" w:rsidRDefault="001033C9" w:rsidP="001033C9">
            <w:pPr>
              <w:pStyle w:val="TableBody"/>
              <w:rPr>
                <w:b/>
                <w:lang w:val="en-GB"/>
              </w:rPr>
            </w:pPr>
            <w:r w:rsidRPr="00F74774">
              <w:rPr>
                <w:b/>
                <w:noProof/>
                <w:lang w:val="en-GB"/>
              </w:rPr>
              <w:drawing>
                <wp:inline distT="0" distB="0" distL="0" distR="0" wp14:anchorId="0BEDDBD5" wp14:editId="3F17307A">
                  <wp:extent cx="504895" cy="533474"/>
                  <wp:effectExtent l="0" t="0" r="9525" b="0"/>
                  <wp:docPr id="5863717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371721" name=""/>
                          <pic:cNvPicPr/>
                        </pic:nvPicPr>
                        <pic:blipFill>
                          <a:blip r:embed="rId23"/>
                          <a:stretch>
                            <a:fillRect/>
                          </a:stretch>
                        </pic:blipFill>
                        <pic:spPr>
                          <a:xfrm>
                            <a:off x="0" y="0"/>
                            <a:ext cx="504895" cy="533474"/>
                          </a:xfrm>
                          <a:prstGeom prst="rect">
                            <a:avLst/>
                          </a:prstGeom>
                        </pic:spPr>
                      </pic:pic>
                    </a:graphicData>
                  </a:graphic>
                </wp:inline>
              </w:drawing>
            </w:r>
          </w:p>
          <w:p w14:paraId="0671F13A" w14:textId="77777777" w:rsidR="001033C9" w:rsidRDefault="001033C9" w:rsidP="001033C9">
            <w:pPr>
              <w:pStyle w:val="TableBody"/>
              <w:rPr>
                <w:b/>
                <w:lang w:val="en-GB"/>
              </w:rPr>
            </w:pPr>
            <w:r w:rsidRPr="00F74774">
              <w:rPr>
                <w:b/>
                <w:noProof/>
                <w:lang w:val="en-GB"/>
              </w:rPr>
              <w:drawing>
                <wp:inline distT="0" distB="0" distL="0" distR="0" wp14:anchorId="77AB97B3" wp14:editId="0CE7B700">
                  <wp:extent cx="523948" cy="428685"/>
                  <wp:effectExtent l="0" t="0" r="9525" b="9525"/>
                  <wp:docPr id="5949063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906341" name=""/>
                          <pic:cNvPicPr/>
                        </pic:nvPicPr>
                        <pic:blipFill>
                          <a:blip r:embed="rId24"/>
                          <a:stretch>
                            <a:fillRect/>
                          </a:stretch>
                        </pic:blipFill>
                        <pic:spPr>
                          <a:xfrm>
                            <a:off x="0" y="0"/>
                            <a:ext cx="523948" cy="428685"/>
                          </a:xfrm>
                          <a:prstGeom prst="rect">
                            <a:avLst/>
                          </a:prstGeom>
                        </pic:spPr>
                      </pic:pic>
                    </a:graphicData>
                  </a:graphic>
                </wp:inline>
              </w:drawing>
            </w:r>
          </w:p>
          <w:p w14:paraId="6AEC3499" w14:textId="713C4D9C" w:rsidR="001033C9" w:rsidRDefault="001033C9" w:rsidP="001033C9">
            <w:pPr>
              <w:pStyle w:val="TableBody"/>
              <w:rPr>
                <w:b/>
                <w:lang w:val="en-GB"/>
              </w:rPr>
            </w:pPr>
            <w:r w:rsidRPr="0054106D">
              <w:rPr>
                <w:b/>
                <w:noProof/>
                <w:lang w:val="en-GB"/>
              </w:rPr>
              <w:drawing>
                <wp:inline distT="0" distB="0" distL="0" distR="0" wp14:anchorId="30642FFA" wp14:editId="0E914D69">
                  <wp:extent cx="419158" cy="438211"/>
                  <wp:effectExtent l="0" t="0" r="0" b="0"/>
                  <wp:docPr id="4223795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379579" name=""/>
                          <pic:cNvPicPr/>
                        </pic:nvPicPr>
                        <pic:blipFill>
                          <a:blip r:embed="rId25"/>
                          <a:stretch>
                            <a:fillRect/>
                          </a:stretch>
                        </pic:blipFill>
                        <pic:spPr>
                          <a:xfrm>
                            <a:off x="0" y="0"/>
                            <a:ext cx="419158" cy="438211"/>
                          </a:xfrm>
                          <a:prstGeom prst="rect">
                            <a:avLst/>
                          </a:prstGeom>
                        </pic:spPr>
                      </pic:pic>
                    </a:graphicData>
                  </a:graphic>
                </wp:inline>
              </w:drawing>
            </w:r>
          </w:p>
          <w:p w14:paraId="2E95281D" w14:textId="77777777" w:rsidR="0097532F" w:rsidRDefault="0097532F" w:rsidP="001033C9">
            <w:pPr>
              <w:pStyle w:val="TableBody"/>
              <w:rPr>
                <w:b/>
                <w:lang w:val="en-GB"/>
              </w:rPr>
            </w:pPr>
          </w:p>
          <w:p w14:paraId="2D607EAF" w14:textId="70FC210F" w:rsidR="0097532F" w:rsidRPr="0097616B" w:rsidRDefault="0097532F" w:rsidP="001033C9">
            <w:pPr>
              <w:pStyle w:val="TableBody"/>
              <w:rPr>
                <w:b/>
                <w:lang w:val="en-GB"/>
              </w:rPr>
            </w:pPr>
          </w:p>
        </w:tc>
      </w:tr>
      <w:tr w:rsidR="004B77D6" w:rsidRPr="0097616B" w14:paraId="3681A295" w14:textId="77777777" w:rsidTr="00A55724">
        <w:trPr>
          <w:trHeight w:val="302"/>
        </w:trPr>
        <w:tc>
          <w:tcPr>
            <w:tcW w:w="1793" w:type="pct"/>
          </w:tcPr>
          <w:p w14:paraId="602BC440" w14:textId="77777777" w:rsidR="004B77D6" w:rsidRPr="0097616B" w:rsidRDefault="00000000" w:rsidP="00800705">
            <w:pPr>
              <w:pStyle w:val="TableBody"/>
              <w:rPr>
                <w:rFonts w:cstheme="minorHAnsi"/>
                <w:b/>
                <w:bCs/>
                <w:szCs w:val="22"/>
                <w:lang w:val="en-GB"/>
              </w:rPr>
            </w:pPr>
            <w:hyperlink r:id="rId26" w:anchor="minimize-error-cues" w:history="1">
              <w:r w:rsidR="004B77D6" w:rsidRPr="0097616B">
                <w:rPr>
                  <w:rStyle w:val="Hyperlink"/>
                  <w:rFonts w:cstheme="minorHAnsi"/>
                  <w:b/>
                  <w:bCs/>
                  <w:szCs w:val="22"/>
                  <w:lang w:val="en-GB"/>
                </w:rPr>
                <w:t>3.3.2 Labels or Instructions</w:t>
              </w:r>
            </w:hyperlink>
            <w:r w:rsidR="004B77D6" w:rsidRPr="0097616B">
              <w:rPr>
                <w:rFonts w:cstheme="minorHAnsi"/>
                <w:b/>
                <w:bCs/>
                <w:szCs w:val="22"/>
                <w:lang w:val="en-GB"/>
              </w:rPr>
              <w:t xml:space="preserve"> (Level A)</w:t>
            </w:r>
          </w:p>
          <w:p w14:paraId="59F37CA4" w14:textId="195F9CD3" w:rsidR="004B77D6" w:rsidRPr="0097616B" w:rsidRDefault="004B77D6" w:rsidP="004B77D6">
            <w:pPr>
              <w:pStyle w:val="TableHeadingBlack"/>
              <w:rPr>
                <w:lang w:val="en-GB"/>
              </w:rPr>
            </w:pPr>
            <w:r w:rsidRPr="0097616B">
              <w:rPr>
                <w:lang w:val="en-GB"/>
              </w:rPr>
              <w:t>Also applies to:</w:t>
            </w:r>
            <w:r w:rsidR="00241EFB" w:rsidRPr="0097616B">
              <w:rPr>
                <w:lang w:val="en-GB"/>
              </w:rPr>
              <w:t xml:space="preserve"> </w:t>
            </w:r>
            <w:r w:rsidRPr="0097616B">
              <w:rPr>
                <w:lang w:val="en-GB"/>
              </w:rPr>
              <w:t>Revised 508 Standards</w:t>
            </w:r>
          </w:p>
          <w:p w14:paraId="6D017F42" w14:textId="77777777" w:rsidR="004B77D6" w:rsidRPr="0097616B" w:rsidRDefault="004B77D6" w:rsidP="004B77D6">
            <w:pPr>
              <w:pStyle w:val="TableBullet"/>
              <w:numPr>
                <w:ilvl w:val="0"/>
                <w:numId w:val="9"/>
              </w:numPr>
              <w:spacing w:line="240" w:lineRule="auto"/>
              <w:ind w:left="360"/>
              <w:rPr>
                <w:rFonts w:cstheme="minorHAnsi"/>
                <w:b/>
                <w:bCs/>
                <w:szCs w:val="22"/>
                <w:lang w:val="en-GB"/>
              </w:rPr>
            </w:pPr>
            <w:r w:rsidRPr="0097616B">
              <w:rPr>
                <w:rFonts w:cstheme="minorHAnsi"/>
                <w:b/>
                <w:bCs/>
                <w:szCs w:val="22"/>
                <w:lang w:val="en-GB"/>
              </w:rPr>
              <w:t>501 (Software)</w:t>
            </w:r>
          </w:p>
          <w:p w14:paraId="34E62EBC" w14:textId="5232428B" w:rsidR="006971E5" w:rsidRPr="006971E5" w:rsidRDefault="004B77D6" w:rsidP="006971E5">
            <w:pPr>
              <w:pStyle w:val="TableBullet"/>
              <w:numPr>
                <w:ilvl w:val="0"/>
                <w:numId w:val="9"/>
              </w:numPr>
              <w:spacing w:line="240" w:lineRule="auto"/>
              <w:ind w:left="360"/>
              <w:rPr>
                <w:rFonts w:cstheme="minorHAnsi"/>
                <w:b/>
                <w:bCs/>
                <w:szCs w:val="22"/>
                <w:lang w:val="en-GB"/>
              </w:rPr>
            </w:pPr>
            <w:r w:rsidRPr="0097616B">
              <w:rPr>
                <w:rFonts w:cstheme="minorHAnsi"/>
                <w:b/>
                <w:bCs/>
                <w:szCs w:val="22"/>
                <w:lang w:val="en-GB"/>
              </w:rPr>
              <w:t>602 (Support Docs)</w:t>
            </w:r>
          </w:p>
          <w:p w14:paraId="6D7C0574" w14:textId="3A6D6BC8" w:rsidR="00A66792" w:rsidRPr="0097616B" w:rsidRDefault="00A66792" w:rsidP="00A66792">
            <w:pPr>
              <w:pStyle w:val="TableBullet"/>
              <w:numPr>
                <w:ilvl w:val="0"/>
                <w:numId w:val="0"/>
              </w:numPr>
              <w:spacing w:line="240" w:lineRule="auto"/>
              <w:ind w:left="360"/>
              <w:rPr>
                <w:rFonts w:cstheme="minorHAnsi"/>
                <w:b/>
                <w:bCs/>
                <w:szCs w:val="22"/>
                <w:lang w:val="en-GB"/>
              </w:rPr>
            </w:pPr>
          </w:p>
        </w:tc>
        <w:tc>
          <w:tcPr>
            <w:tcW w:w="3207" w:type="pct"/>
          </w:tcPr>
          <w:p w14:paraId="49EA245B" w14:textId="446F8071" w:rsidR="004B77D6" w:rsidRPr="0097616B" w:rsidRDefault="004B77D6" w:rsidP="004B77D6">
            <w:pPr>
              <w:pStyle w:val="TableBody"/>
              <w:rPr>
                <w:lang w:val="en-GB"/>
              </w:rPr>
            </w:pPr>
            <w:r w:rsidRPr="0097616B">
              <w:rPr>
                <w:b/>
                <w:lang w:val="en-GB"/>
              </w:rPr>
              <w:t>Software:</w:t>
            </w:r>
            <w:r w:rsidRPr="0097616B">
              <w:rPr>
                <w:lang w:val="en-GB"/>
              </w:rPr>
              <w:t xml:space="preserve"> Labels are descriptive, predictable and are positioned correctly above or beside controls</w:t>
            </w:r>
            <w:r w:rsidR="00241EFB" w:rsidRPr="0097616B">
              <w:rPr>
                <w:lang w:val="en-GB"/>
              </w:rPr>
              <w:t>;</w:t>
            </w:r>
            <w:r w:rsidRPr="0097616B">
              <w:rPr>
                <w:lang w:val="en-GB"/>
              </w:rPr>
              <w:t xml:space="preserve"> however</w:t>
            </w:r>
            <w:r w:rsidR="00241EFB" w:rsidRPr="0097616B">
              <w:rPr>
                <w:lang w:val="en-GB"/>
              </w:rPr>
              <w:t>,</w:t>
            </w:r>
            <w:r w:rsidRPr="0097616B">
              <w:rPr>
                <w:lang w:val="en-GB"/>
              </w:rPr>
              <w:t xml:space="preserve"> most mandatory fields only use</w:t>
            </w:r>
            <w:r w:rsidR="00241EFB" w:rsidRPr="0097616B">
              <w:rPr>
                <w:lang w:val="en-GB"/>
              </w:rPr>
              <w:t xml:space="preserve"> a</w:t>
            </w:r>
            <w:r w:rsidRPr="0097616B">
              <w:rPr>
                <w:lang w:val="en-GB"/>
              </w:rPr>
              <w:t xml:space="preserve"> yellow highlight </w:t>
            </w:r>
            <w:r w:rsidR="00241EFB" w:rsidRPr="0097616B">
              <w:rPr>
                <w:lang w:val="en-GB"/>
              </w:rPr>
              <w:t>to</w:t>
            </w:r>
            <w:r w:rsidRPr="0097616B">
              <w:rPr>
                <w:lang w:val="en-GB"/>
              </w:rPr>
              <w:t xml:space="preserve"> indicat</w:t>
            </w:r>
            <w:r w:rsidR="00241EFB" w:rsidRPr="0097616B">
              <w:rPr>
                <w:lang w:val="en-GB"/>
              </w:rPr>
              <w:t>e</w:t>
            </w:r>
            <w:r w:rsidRPr="0097616B">
              <w:rPr>
                <w:lang w:val="en-GB"/>
              </w:rPr>
              <w:t xml:space="preserve"> required</w:t>
            </w:r>
            <w:r w:rsidR="00241EFB" w:rsidRPr="0097616B">
              <w:rPr>
                <w:lang w:val="en-GB"/>
              </w:rPr>
              <w:t xml:space="preserve"> status</w:t>
            </w:r>
            <w:r w:rsidRPr="0097616B">
              <w:rPr>
                <w:lang w:val="en-GB"/>
              </w:rPr>
              <w:t>.</w:t>
            </w:r>
          </w:p>
        </w:tc>
      </w:tr>
      <w:tr w:rsidR="004B77D6" w:rsidRPr="0097616B" w14:paraId="5779C75C" w14:textId="77777777" w:rsidTr="00A55724">
        <w:trPr>
          <w:trHeight w:val="302"/>
        </w:trPr>
        <w:tc>
          <w:tcPr>
            <w:tcW w:w="1793" w:type="pct"/>
          </w:tcPr>
          <w:p w14:paraId="2646FAB5" w14:textId="77777777" w:rsidR="004B77D6" w:rsidRPr="0097616B" w:rsidRDefault="00000000" w:rsidP="00800705">
            <w:pPr>
              <w:pStyle w:val="TableBody"/>
              <w:rPr>
                <w:rFonts w:cstheme="minorHAnsi"/>
                <w:b/>
                <w:bCs/>
                <w:szCs w:val="22"/>
                <w:lang w:val="en-GB"/>
              </w:rPr>
            </w:pPr>
            <w:hyperlink r:id="rId27" w:anchor="ensure-compat-parses" w:history="1">
              <w:r w:rsidR="004B77D6" w:rsidRPr="0097616B">
                <w:rPr>
                  <w:rStyle w:val="Hyperlink"/>
                  <w:rFonts w:cstheme="minorHAnsi"/>
                  <w:b/>
                  <w:bCs/>
                  <w:szCs w:val="22"/>
                  <w:lang w:val="en-GB"/>
                </w:rPr>
                <w:t>4.1.1 Parsing</w:t>
              </w:r>
            </w:hyperlink>
            <w:r w:rsidR="004B77D6" w:rsidRPr="0097616B">
              <w:rPr>
                <w:rFonts w:cstheme="minorHAnsi"/>
                <w:b/>
                <w:bCs/>
                <w:szCs w:val="22"/>
                <w:lang w:val="en-GB"/>
              </w:rPr>
              <w:t xml:space="preserve"> (Level A)</w:t>
            </w:r>
          </w:p>
          <w:p w14:paraId="5FD4AFF2" w14:textId="531CAF5C" w:rsidR="004B77D6" w:rsidRPr="0097616B" w:rsidRDefault="004B77D6" w:rsidP="004B77D6">
            <w:pPr>
              <w:pStyle w:val="TableHeadingBlack"/>
              <w:rPr>
                <w:lang w:val="en-GB"/>
              </w:rPr>
            </w:pPr>
            <w:r w:rsidRPr="0097616B">
              <w:rPr>
                <w:lang w:val="en-GB"/>
              </w:rPr>
              <w:t>Also applies to:</w:t>
            </w:r>
            <w:r w:rsidR="00241EFB" w:rsidRPr="0097616B">
              <w:rPr>
                <w:lang w:val="en-GB"/>
              </w:rPr>
              <w:t xml:space="preserve"> </w:t>
            </w:r>
            <w:r w:rsidRPr="0097616B">
              <w:rPr>
                <w:lang w:val="en-GB"/>
              </w:rPr>
              <w:t>Revised 508 Standards</w:t>
            </w:r>
          </w:p>
          <w:p w14:paraId="7D6EAF8D" w14:textId="77777777" w:rsidR="004B77D6" w:rsidRPr="0097616B" w:rsidRDefault="004B77D6" w:rsidP="004B77D6">
            <w:pPr>
              <w:pStyle w:val="TableBullet"/>
              <w:numPr>
                <w:ilvl w:val="0"/>
                <w:numId w:val="9"/>
              </w:numPr>
              <w:spacing w:line="240" w:lineRule="auto"/>
              <w:ind w:left="360"/>
              <w:rPr>
                <w:rFonts w:cstheme="minorHAnsi"/>
                <w:b/>
                <w:bCs/>
                <w:szCs w:val="22"/>
                <w:lang w:val="en-GB"/>
              </w:rPr>
            </w:pPr>
            <w:r w:rsidRPr="0097616B">
              <w:rPr>
                <w:rFonts w:cstheme="minorHAnsi"/>
                <w:b/>
                <w:bCs/>
                <w:szCs w:val="22"/>
                <w:lang w:val="en-GB"/>
              </w:rPr>
              <w:t>501 (Software)</w:t>
            </w:r>
          </w:p>
          <w:p w14:paraId="1A51AFDB" w14:textId="77777777" w:rsidR="004B77D6" w:rsidRPr="0097616B" w:rsidRDefault="004B77D6" w:rsidP="004B77D6">
            <w:pPr>
              <w:pStyle w:val="TableBullet"/>
              <w:numPr>
                <w:ilvl w:val="0"/>
                <w:numId w:val="9"/>
              </w:numPr>
              <w:spacing w:line="240" w:lineRule="auto"/>
              <w:ind w:left="360"/>
              <w:rPr>
                <w:rFonts w:cstheme="minorHAnsi"/>
                <w:b/>
                <w:bCs/>
                <w:szCs w:val="22"/>
                <w:lang w:val="en-GB"/>
              </w:rPr>
            </w:pPr>
            <w:r w:rsidRPr="0097616B">
              <w:rPr>
                <w:rFonts w:cstheme="minorHAnsi"/>
                <w:b/>
                <w:bCs/>
                <w:szCs w:val="22"/>
                <w:lang w:val="en-GB"/>
              </w:rPr>
              <w:t>602 (Support Docs)</w:t>
            </w:r>
          </w:p>
        </w:tc>
        <w:tc>
          <w:tcPr>
            <w:tcW w:w="3207" w:type="pct"/>
          </w:tcPr>
          <w:p w14:paraId="4AD4334F" w14:textId="78192E17" w:rsidR="004B77D6" w:rsidRPr="0097616B" w:rsidRDefault="004B77D6" w:rsidP="004B77D6">
            <w:pPr>
              <w:pStyle w:val="TableBody"/>
              <w:rPr>
                <w:lang w:val="en-GB"/>
              </w:rPr>
            </w:pPr>
            <w:r w:rsidRPr="0097616B">
              <w:rPr>
                <w:b/>
                <w:lang w:val="en-GB"/>
              </w:rPr>
              <w:t>Software:</w:t>
            </w:r>
            <w:r w:rsidRPr="0097616B">
              <w:rPr>
                <w:lang w:val="en-GB"/>
              </w:rPr>
              <w:t xml:space="preserve"> Some </w:t>
            </w:r>
            <w:r w:rsidR="00241EFB" w:rsidRPr="0097616B">
              <w:rPr>
                <w:lang w:val="en-GB"/>
              </w:rPr>
              <w:t xml:space="preserve">controls </w:t>
            </w:r>
            <w:r w:rsidRPr="0097616B">
              <w:rPr>
                <w:lang w:val="en-GB"/>
              </w:rPr>
              <w:t xml:space="preserve">are </w:t>
            </w:r>
            <w:r w:rsidR="00241EFB" w:rsidRPr="0097616B">
              <w:rPr>
                <w:lang w:val="en-GB"/>
              </w:rPr>
              <w:t xml:space="preserve">generic </w:t>
            </w:r>
            <w:r w:rsidRPr="0097616B">
              <w:rPr>
                <w:lang w:val="en-GB"/>
              </w:rPr>
              <w:t xml:space="preserve">and are missing elements used to assist user agents identify them. </w:t>
            </w:r>
          </w:p>
          <w:p w14:paraId="49C133DE" w14:textId="7F4A0CE6" w:rsidR="004B77D6" w:rsidRPr="0097616B" w:rsidRDefault="004B77D6" w:rsidP="003C5121">
            <w:pPr>
              <w:pStyle w:val="TableBullet"/>
              <w:rPr>
                <w:lang w:val="en-GB"/>
              </w:rPr>
            </w:pPr>
            <w:r w:rsidRPr="0097616B">
              <w:rPr>
                <w:lang w:val="en-GB"/>
              </w:rPr>
              <w:t xml:space="preserve">Some </w:t>
            </w:r>
            <w:r w:rsidR="00241EFB" w:rsidRPr="0097616B">
              <w:rPr>
                <w:lang w:val="en-GB"/>
              </w:rPr>
              <w:t>c</w:t>
            </w:r>
            <w:r w:rsidRPr="0097616B">
              <w:rPr>
                <w:lang w:val="en-GB"/>
              </w:rPr>
              <w:t xml:space="preserve">ombo boxes are missing </w:t>
            </w:r>
            <w:r w:rsidR="00241EFB" w:rsidRPr="0097616B">
              <w:rPr>
                <w:lang w:val="en-GB"/>
              </w:rPr>
              <w:t>the n</w:t>
            </w:r>
            <w:r w:rsidRPr="0097616B">
              <w:rPr>
                <w:lang w:val="en-GB"/>
              </w:rPr>
              <w:t xml:space="preserve">ame attribute (all Search entity </w:t>
            </w:r>
            <w:r w:rsidR="00241EFB" w:rsidRPr="0097616B">
              <w:rPr>
                <w:lang w:val="en-GB"/>
              </w:rPr>
              <w:t>c</w:t>
            </w:r>
            <w:r w:rsidRPr="0097616B">
              <w:rPr>
                <w:lang w:val="en-GB"/>
              </w:rPr>
              <w:t>ombo boxes)</w:t>
            </w:r>
            <w:r w:rsidR="003C5121" w:rsidRPr="0097616B">
              <w:rPr>
                <w:lang w:val="en-GB"/>
              </w:rPr>
              <w:t>.</w:t>
            </w:r>
          </w:p>
          <w:p w14:paraId="13EFA125" w14:textId="34256125" w:rsidR="004B77D6" w:rsidRPr="0097616B" w:rsidRDefault="004B77D6" w:rsidP="003C5121">
            <w:pPr>
              <w:pStyle w:val="TableBullet"/>
              <w:rPr>
                <w:lang w:val="en-GB"/>
              </w:rPr>
            </w:pPr>
            <w:r w:rsidRPr="0097616B">
              <w:rPr>
                <w:lang w:val="en-GB"/>
              </w:rPr>
              <w:t xml:space="preserve">Some </w:t>
            </w:r>
            <w:r w:rsidR="00241EFB" w:rsidRPr="0097616B">
              <w:rPr>
                <w:lang w:val="en-GB"/>
              </w:rPr>
              <w:t>e</w:t>
            </w:r>
            <w:r w:rsidRPr="0097616B">
              <w:rPr>
                <w:lang w:val="en-GB"/>
              </w:rPr>
              <w:t>dit boxes are missing</w:t>
            </w:r>
            <w:r w:rsidR="00241EFB" w:rsidRPr="0097616B">
              <w:rPr>
                <w:lang w:val="en-GB"/>
              </w:rPr>
              <w:t xml:space="preserve"> the</w:t>
            </w:r>
            <w:r w:rsidRPr="0097616B">
              <w:rPr>
                <w:lang w:val="en-GB"/>
              </w:rPr>
              <w:t xml:space="preserve"> name attribute (</w:t>
            </w:r>
            <w:r w:rsidR="00241EFB" w:rsidRPr="0097616B">
              <w:rPr>
                <w:lang w:val="en-GB"/>
              </w:rPr>
              <w:t>a</w:t>
            </w:r>
            <w:r w:rsidRPr="0097616B">
              <w:rPr>
                <w:lang w:val="en-GB"/>
              </w:rPr>
              <w:t>ll Search view edit boxes)</w:t>
            </w:r>
            <w:r w:rsidR="003C5121" w:rsidRPr="0097616B">
              <w:rPr>
                <w:lang w:val="en-GB"/>
              </w:rPr>
              <w:t>.</w:t>
            </w:r>
          </w:p>
          <w:p w14:paraId="6B05C595" w14:textId="579044E1" w:rsidR="004B77D6" w:rsidRPr="0097616B" w:rsidRDefault="004B77D6" w:rsidP="003C5121">
            <w:pPr>
              <w:pStyle w:val="TableBullet"/>
              <w:rPr>
                <w:lang w:val="en-GB"/>
              </w:rPr>
            </w:pPr>
            <w:r w:rsidRPr="0097616B">
              <w:rPr>
                <w:lang w:val="en-GB"/>
              </w:rPr>
              <w:t xml:space="preserve">Generic </w:t>
            </w:r>
            <w:r w:rsidR="00241EFB" w:rsidRPr="0097616B">
              <w:rPr>
                <w:lang w:val="en-GB"/>
              </w:rPr>
              <w:t>n</w:t>
            </w:r>
            <w:r w:rsidRPr="0097616B">
              <w:rPr>
                <w:lang w:val="en-GB"/>
              </w:rPr>
              <w:t xml:space="preserve">ames are being used </w:t>
            </w:r>
            <w:r w:rsidR="00241EFB" w:rsidRPr="0097616B">
              <w:rPr>
                <w:lang w:val="en-GB"/>
              </w:rPr>
              <w:t>as</w:t>
            </w:r>
            <w:r w:rsidRPr="0097616B">
              <w:rPr>
                <w:lang w:val="en-GB"/>
              </w:rPr>
              <w:t xml:space="preserve"> </w:t>
            </w:r>
            <w:r w:rsidR="00241EFB" w:rsidRPr="0097616B">
              <w:rPr>
                <w:lang w:val="en-GB"/>
              </w:rPr>
              <w:t>n</w:t>
            </w:r>
            <w:r w:rsidRPr="0097616B">
              <w:rPr>
                <w:lang w:val="en-GB"/>
              </w:rPr>
              <w:t>ame attributes in many cases</w:t>
            </w:r>
            <w:r w:rsidR="003C5121" w:rsidRPr="0097616B">
              <w:rPr>
                <w:lang w:val="en-GB"/>
              </w:rPr>
              <w:t>.</w:t>
            </w:r>
          </w:p>
        </w:tc>
      </w:tr>
      <w:tr w:rsidR="004B77D6" w:rsidRPr="0097616B" w14:paraId="5BB1F207" w14:textId="77777777" w:rsidTr="00A55724">
        <w:trPr>
          <w:trHeight w:val="302"/>
        </w:trPr>
        <w:tc>
          <w:tcPr>
            <w:tcW w:w="1793" w:type="pct"/>
          </w:tcPr>
          <w:p w14:paraId="75E1F35A" w14:textId="77777777" w:rsidR="004B77D6" w:rsidRPr="0097616B" w:rsidRDefault="00000000" w:rsidP="00800705">
            <w:pPr>
              <w:pStyle w:val="TableBody"/>
              <w:rPr>
                <w:rFonts w:cstheme="minorHAnsi"/>
                <w:b/>
                <w:bCs/>
                <w:szCs w:val="22"/>
                <w:lang w:val="en-GB"/>
              </w:rPr>
            </w:pPr>
            <w:hyperlink r:id="rId28" w:anchor="visual-audio-contrast-contrast" w:history="1">
              <w:r w:rsidR="004B77D6" w:rsidRPr="0097616B">
                <w:rPr>
                  <w:rStyle w:val="Hyperlink"/>
                  <w:rFonts w:cstheme="minorHAnsi"/>
                  <w:b/>
                  <w:bCs/>
                  <w:szCs w:val="22"/>
                  <w:lang w:val="en-GB"/>
                </w:rPr>
                <w:t>1.4.3 Contrast (Minimum)</w:t>
              </w:r>
            </w:hyperlink>
            <w:r w:rsidR="004B77D6" w:rsidRPr="0097616B">
              <w:rPr>
                <w:rFonts w:cstheme="minorHAnsi"/>
                <w:b/>
                <w:bCs/>
                <w:szCs w:val="22"/>
                <w:lang w:val="en-GB"/>
              </w:rPr>
              <w:t xml:space="preserve"> (Level AA)</w:t>
            </w:r>
          </w:p>
          <w:p w14:paraId="0ED13733" w14:textId="203B36D0" w:rsidR="004B77D6" w:rsidRPr="0097616B" w:rsidRDefault="004B77D6" w:rsidP="004B77D6">
            <w:pPr>
              <w:pStyle w:val="TableHeadingBlack"/>
              <w:rPr>
                <w:lang w:val="en-GB"/>
              </w:rPr>
            </w:pPr>
            <w:r w:rsidRPr="0097616B">
              <w:rPr>
                <w:lang w:val="en-GB"/>
              </w:rPr>
              <w:t>Also applies to:</w:t>
            </w:r>
            <w:r w:rsidR="00241EFB" w:rsidRPr="0097616B">
              <w:rPr>
                <w:lang w:val="en-GB"/>
              </w:rPr>
              <w:t xml:space="preserve"> </w:t>
            </w:r>
            <w:r w:rsidRPr="0097616B">
              <w:rPr>
                <w:lang w:val="en-GB"/>
              </w:rPr>
              <w:t>Revised 508 Standards</w:t>
            </w:r>
          </w:p>
          <w:p w14:paraId="0B3F4884" w14:textId="77777777" w:rsidR="004B77D6" w:rsidRPr="0097616B" w:rsidRDefault="004B77D6" w:rsidP="004B77D6">
            <w:pPr>
              <w:pStyle w:val="TableBullet"/>
              <w:numPr>
                <w:ilvl w:val="0"/>
                <w:numId w:val="9"/>
              </w:numPr>
              <w:spacing w:line="240" w:lineRule="auto"/>
              <w:ind w:left="360"/>
              <w:rPr>
                <w:rFonts w:cstheme="minorHAnsi"/>
                <w:b/>
                <w:bCs/>
                <w:szCs w:val="22"/>
                <w:lang w:val="en-GB"/>
              </w:rPr>
            </w:pPr>
            <w:r w:rsidRPr="0097616B">
              <w:rPr>
                <w:rFonts w:cstheme="minorHAnsi"/>
                <w:b/>
                <w:bCs/>
                <w:szCs w:val="22"/>
                <w:lang w:val="en-GB"/>
              </w:rPr>
              <w:t>501 (Software)</w:t>
            </w:r>
          </w:p>
          <w:p w14:paraId="15CDB125" w14:textId="77777777" w:rsidR="004B77D6" w:rsidRPr="0097616B" w:rsidRDefault="004B77D6" w:rsidP="004B77D6">
            <w:pPr>
              <w:pStyle w:val="TableBullet"/>
              <w:rPr>
                <w:rStyle w:val="Strong"/>
                <w:lang w:val="en-GB"/>
              </w:rPr>
            </w:pPr>
            <w:r w:rsidRPr="0097616B">
              <w:rPr>
                <w:rStyle w:val="Strong"/>
                <w:lang w:val="en-GB"/>
              </w:rPr>
              <w:t>602 (Support Docs)</w:t>
            </w:r>
          </w:p>
        </w:tc>
        <w:tc>
          <w:tcPr>
            <w:tcW w:w="3207" w:type="pct"/>
          </w:tcPr>
          <w:p w14:paraId="0F118CF8" w14:textId="15326767" w:rsidR="004B77D6" w:rsidRPr="0097616B" w:rsidRDefault="004B77D6" w:rsidP="004B77D6">
            <w:pPr>
              <w:pStyle w:val="TableBody"/>
              <w:rPr>
                <w:lang w:val="en-GB"/>
              </w:rPr>
            </w:pPr>
            <w:r w:rsidRPr="0097616B">
              <w:rPr>
                <w:rStyle w:val="Strong"/>
                <w:lang w:val="en-GB"/>
              </w:rPr>
              <w:t>Software</w:t>
            </w:r>
            <w:r w:rsidRPr="0097616B">
              <w:rPr>
                <w:lang w:val="en-GB"/>
              </w:rPr>
              <w:t xml:space="preserve">: Contrast minimum is supported natively in NicheRMS through </w:t>
            </w:r>
            <w:r w:rsidRPr="0097616B">
              <w:rPr>
                <w:rFonts w:ascii="Consolas" w:hAnsi="Consolas"/>
                <w:sz w:val="20"/>
                <w:szCs w:val="18"/>
                <w:lang w:val="en-GB"/>
              </w:rPr>
              <w:t>[INI configuration]</w:t>
            </w:r>
            <w:r w:rsidR="003C5121" w:rsidRPr="0097616B">
              <w:rPr>
                <w:sz w:val="20"/>
                <w:lang w:val="en-GB"/>
              </w:rPr>
              <w:t>.</w:t>
            </w:r>
          </w:p>
          <w:p w14:paraId="2F59C63C" w14:textId="0965BADE" w:rsidR="004B77D6" w:rsidRPr="0097616B" w:rsidRDefault="004B77D6" w:rsidP="004B77D6">
            <w:pPr>
              <w:pStyle w:val="TableBody"/>
              <w:rPr>
                <w:lang w:val="en-GB"/>
              </w:rPr>
            </w:pPr>
            <w:r w:rsidRPr="0097616B">
              <w:rPr>
                <w:lang w:val="en-GB"/>
              </w:rPr>
              <w:t xml:space="preserve">NicheRMS fully supports using windows High contrast mode. Most </w:t>
            </w:r>
            <w:r w:rsidR="00241EFB" w:rsidRPr="0097616B">
              <w:rPr>
                <w:lang w:val="en-GB"/>
              </w:rPr>
              <w:t xml:space="preserve">settings </w:t>
            </w:r>
            <w:r w:rsidRPr="0097616B">
              <w:rPr>
                <w:lang w:val="en-GB"/>
              </w:rPr>
              <w:t xml:space="preserve">can be tailored to user specific needs using windows.  </w:t>
            </w:r>
          </w:p>
          <w:p w14:paraId="2216B1DB" w14:textId="2EAFBD40" w:rsidR="004B77D6" w:rsidRPr="0097616B" w:rsidRDefault="004B77D6" w:rsidP="004B77D6">
            <w:pPr>
              <w:pStyle w:val="TableBody"/>
              <w:rPr>
                <w:b/>
                <w:lang w:val="en-GB"/>
              </w:rPr>
            </w:pPr>
            <w:r w:rsidRPr="0097616B">
              <w:rPr>
                <w:lang w:val="en-GB"/>
              </w:rPr>
              <w:t xml:space="preserve">NicheRMS </w:t>
            </w:r>
            <w:r w:rsidR="003C5121" w:rsidRPr="0097616B">
              <w:rPr>
                <w:lang w:val="en-GB"/>
              </w:rPr>
              <w:t xml:space="preserve">does, </w:t>
            </w:r>
            <w:r w:rsidRPr="0097616B">
              <w:rPr>
                <w:lang w:val="en-GB"/>
              </w:rPr>
              <w:t>however</w:t>
            </w:r>
            <w:r w:rsidR="003C5121" w:rsidRPr="0097616B">
              <w:rPr>
                <w:lang w:val="en-GB"/>
              </w:rPr>
              <w:t>,</w:t>
            </w:r>
            <w:r w:rsidRPr="0097616B">
              <w:rPr>
                <w:lang w:val="en-GB"/>
              </w:rPr>
              <w:t xml:space="preserve"> have some custom </w:t>
            </w:r>
            <w:r w:rsidR="0097616B" w:rsidRPr="0097616B">
              <w:rPr>
                <w:lang w:val="en-GB"/>
              </w:rPr>
              <w:t>colours</w:t>
            </w:r>
            <w:r w:rsidRPr="0097616B">
              <w:rPr>
                <w:lang w:val="en-GB"/>
              </w:rPr>
              <w:t xml:space="preserve"> such as </w:t>
            </w:r>
            <w:r w:rsidR="003C5121" w:rsidRPr="0097616B">
              <w:rPr>
                <w:lang w:val="en-GB"/>
              </w:rPr>
              <w:t xml:space="preserve">a </w:t>
            </w:r>
            <w:r w:rsidRPr="0097616B">
              <w:rPr>
                <w:lang w:val="en-GB"/>
              </w:rPr>
              <w:t>red on white background (number of tasks, task priority, task status) that fails contrast minimum.</w:t>
            </w:r>
          </w:p>
        </w:tc>
      </w:tr>
      <w:tr w:rsidR="004B77D6" w:rsidRPr="0097616B" w14:paraId="67CC9720" w14:textId="77777777" w:rsidTr="00A55724">
        <w:trPr>
          <w:trHeight w:val="302"/>
        </w:trPr>
        <w:tc>
          <w:tcPr>
            <w:tcW w:w="1793" w:type="pct"/>
          </w:tcPr>
          <w:p w14:paraId="549EDDB8" w14:textId="77777777" w:rsidR="004B77D6" w:rsidRPr="0097616B" w:rsidRDefault="00000000" w:rsidP="00800705">
            <w:pPr>
              <w:pStyle w:val="TableBody"/>
              <w:rPr>
                <w:rFonts w:cstheme="minorHAnsi"/>
                <w:b/>
                <w:bCs/>
                <w:szCs w:val="22"/>
                <w:lang w:val="en-GB"/>
              </w:rPr>
            </w:pPr>
            <w:hyperlink r:id="rId29" w:anchor="visual-audio-contrast-scale" w:history="1">
              <w:r w:rsidR="004B77D6" w:rsidRPr="0097616B">
                <w:rPr>
                  <w:rStyle w:val="Hyperlink"/>
                  <w:rFonts w:cstheme="minorHAnsi"/>
                  <w:b/>
                  <w:bCs/>
                  <w:szCs w:val="22"/>
                  <w:lang w:val="en-GB"/>
                </w:rPr>
                <w:t>1.4.4 Resize text</w:t>
              </w:r>
            </w:hyperlink>
            <w:r w:rsidR="004B77D6" w:rsidRPr="0097616B">
              <w:rPr>
                <w:rFonts w:cstheme="minorHAnsi"/>
                <w:b/>
                <w:bCs/>
                <w:szCs w:val="22"/>
                <w:lang w:val="en-GB"/>
              </w:rPr>
              <w:t xml:space="preserve"> (Level AA)</w:t>
            </w:r>
          </w:p>
          <w:p w14:paraId="1672245C" w14:textId="22436807" w:rsidR="004B77D6" w:rsidRPr="0097616B" w:rsidRDefault="004B77D6" w:rsidP="004B77D6">
            <w:pPr>
              <w:pStyle w:val="TableHeadingBlack"/>
              <w:rPr>
                <w:lang w:val="en-GB"/>
              </w:rPr>
            </w:pPr>
            <w:r w:rsidRPr="0097616B">
              <w:rPr>
                <w:lang w:val="en-GB"/>
              </w:rPr>
              <w:t>Also applies to:</w:t>
            </w:r>
            <w:r w:rsidR="00241EFB" w:rsidRPr="0097616B">
              <w:rPr>
                <w:lang w:val="en-GB"/>
              </w:rPr>
              <w:t xml:space="preserve"> </w:t>
            </w:r>
            <w:r w:rsidRPr="0097616B">
              <w:rPr>
                <w:lang w:val="en-GB"/>
              </w:rPr>
              <w:t>Revised 508 Standards</w:t>
            </w:r>
          </w:p>
          <w:p w14:paraId="33E9A1AF" w14:textId="77777777" w:rsidR="004B77D6" w:rsidRPr="0097616B" w:rsidRDefault="004B77D6" w:rsidP="004B77D6">
            <w:pPr>
              <w:pStyle w:val="TableBullet"/>
              <w:numPr>
                <w:ilvl w:val="0"/>
                <w:numId w:val="9"/>
              </w:numPr>
              <w:spacing w:line="240" w:lineRule="auto"/>
              <w:ind w:left="360"/>
              <w:rPr>
                <w:rFonts w:cstheme="minorHAnsi"/>
                <w:b/>
                <w:bCs/>
                <w:szCs w:val="22"/>
                <w:lang w:val="en-GB"/>
              </w:rPr>
            </w:pPr>
            <w:r w:rsidRPr="0097616B">
              <w:rPr>
                <w:rFonts w:cstheme="minorHAnsi"/>
                <w:b/>
                <w:bCs/>
                <w:szCs w:val="22"/>
                <w:lang w:val="en-GB"/>
              </w:rPr>
              <w:t>501 (Software)</w:t>
            </w:r>
          </w:p>
          <w:p w14:paraId="24EC7C42" w14:textId="77777777" w:rsidR="004B77D6" w:rsidRPr="0097616B" w:rsidRDefault="004B77D6" w:rsidP="004B77D6">
            <w:pPr>
              <w:pStyle w:val="TableBullet"/>
              <w:rPr>
                <w:rStyle w:val="Strong"/>
                <w:lang w:val="en-GB"/>
              </w:rPr>
            </w:pPr>
            <w:r w:rsidRPr="0097616B">
              <w:rPr>
                <w:rStyle w:val="Strong"/>
                <w:lang w:val="en-GB"/>
              </w:rPr>
              <w:t>602 (Support Docs)</w:t>
            </w:r>
          </w:p>
        </w:tc>
        <w:tc>
          <w:tcPr>
            <w:tcW w:w="3207" w:type="pct"/>
          </w:tcPr>
          <w:p w14:paraId="6B48ED82" w14:textId="36153C88" w:rsidR="004B77D6" w:rsidRPr="0097616B" w:rsidRDefault="004B77D6" w:rsidP="003C5121">
            <w:pPr>
              <w:pStyle w:val="TableBody"/>
              <w:rPr>
                <w:lang w:val="en-GB"/>
              </w:rPr>
            </w:pPr>
            <w:r w:rsidRPr="0097616B">
              <w:rPr>
                <w:rStyle w:val="Strong"/>
                <w:lang w:val="en-GB"/>
              </w:rPr>
              <w:t>Software</w:t>
            </w:r>
            <w:r w:rsidRPr="0097616B">
              <w:rPr>
                <w:lang w:val="en-GB"/>
              </w:rPr>
              <w:t xml:space="preserve">: NicheRMS supports </w:t>
            </w:r>
            <w:r w:rsidR="00241EFB" w:rsidRPr="0097616B">
              <w:rPr>
                <w:lang w:val="en-GB"/>
              </w:rPr>
              <w:t>text r</w:t>
            </w:r>
            <w:r w:rsidRPr="0097616B">
              <w:rPr>
                <w:lang w:val="en-GB"/>
              </w:rPr>
              <w:t>esiz</w:t>
            </w:r>
            <w:r w:rsidR="00241EFB" w:rsidRPr="0097616B">
              <w:rPr>
                <w:lang w:val="en-GB"/>
              </w:rPr>
              <w:t>ing</w:t>
            </w:r>
            <w:r w:rsidRPr="0097616B">
              <w:rPr>
                <w:lang w:val="en-GB"/>
              </w:rPr>
              <w:t xml:space="preserve"> through updating the </w:t>
            </w:r>
            <w:r w:rsidR="001033C9" w:rsidRPr="00067BD8">
              <w:rPr>
                <w:rFonts w:ascii="Consolas" w:hAnsi="Consolas"/>
                <w:lang w:val="en-GB"/>
              </w:rPr>
              <w:t>[</w:t>
            </w:r>
            <w:r w:rsidR="003C5121" w:rsidRPr="00A55724">
              <w:rPr>
                <w:rStyle w:val="Emphasis"/>
                <w:rFonts w:ascii="Consolas" w:hAnsi="Consolas"/>
                <w:i w:val="0"/>
                <w:iCs w:val="0"/>
                <w:lang w:val="en-GB"/>
              </w:rPr>
              <w:t>n</w:t>
            </w:r>
            <w:r w:rsidRPr="00A55724">
              <w:rPr>
                <w:rStyle w:val="Emphasis"/>
                <w:rFonts w:ascii="Consolas" w:hAnsi="Consolas"/>
                <w:i w:val="0"/>
                <w:iCs w:val="0"/>
                <w:lang w:val="en-GB"/>
              </w:rPr>
              <w:t>iche.ini</w:t>
            </w:r>
            <w:r w:rsidR="001033C9" w:rsidRPr="00A55724">
              <w:rPr>
                <w:rStyle w:val="Emphasis"/>
                <w:rFonts w:ascii="Consolas" w:hAnsi="Consolas"/>
                <w:i w:val="0"/>
                <w:iCs w:val="0"/>
                <w:lang w:val="en-GB"/>
              </w:rPr>
              <w:t>]</w:t>
            </w:r>
            <w:r w:rsidRPr="001033C9">
              <w:rPr>
                <w:lang w:val="en-GB"/>
              </w:rPr>
              <w:t xml:space="preserve"> </w:t>
            </w:r>
            <w:r w:rsidRPr="0097616B">
              <w:rPr>
                <w:lang w:val="en-GB"/>
              </w:rPr>
              <w:t xml:space="preserve">file. Using </w:t>
            </w:r>
            <w:r w:rsidR="00241EFB" w:rsidRPr="0097616B">
              <w:rPr>
                <w:lang w:val="en-GB"/>
              </w:rPr>
              <w:t xml:space="preserve">the </w:t>
            </w:r>
            <w:r w:rsidRPr="0097616B">
              <w:rPr>
                <w:lang w:val="en-GB"/>
              </w:rPr>
              <w:t>Windows “Make text Bigger” option currently only affects text size</w:t>
            </w:r>
            <w:r w:rsidR="003C5121" w:rsidRPr="0097616B">
              <w:rPr>
                <w:lang w:val="en-GB"/>
              </w:rPr>
              <w:t xml:space="preserve"> in container</w:t>
            </w:r>
            <w:r w:rsidRPr="0097616B">
              <w:rPr>
                <w:lang w:val="en-GB"/>
              </w:rPr>
              <w:t xml:space="preserve">s such as message boxes and </w:t>
            </w:r>
            <w:r w:rsidR="003C5121" w:rsidRPr="0097616B">
              <w:rPr>
                <w:lang w:val="en-GB"/>
              </w:rPr>
              <w:t>W</w:t>
            </w:r>
            <w:r w:rsidRPr="0097616B">
              <w:rPr>
                <w:lang w:val="en-GB"/>
              </w:rPr>
              <w:t>indows</w:t>
            </w:r>
            <w:r w:rsidR="003C5121" w:rsidRPr="0097616B">
              <w:rPr>
                <w:lang w:val="en-GB"/>
              </w:rPr>
              <w:t>-</w:t>
            </w:r>
            <w:r w:rsidRPr="0097616B">
              <w:rPr>
                <w:lang w:val="en-GB"/>
              </w:rPr>
              <w:t xml:space="preserve">drawn objects in the application. </w:t>
            </w:r>
            <w:r w:rsidR="003C5121" w:rsidRPr="0097616B">
              <w:rPr>
                <w:lang w:val="en-GB"/>
              </w:rPr>
              <w:t>The</w:t>
            </w:r>
            <w:r w:rsidRPr="0097616B">
              <w:rPr>
                <w:lang w:val="en-GB"/>
              </w:rPr>
              <w:t xml:space="preserve"> Zoom option is not available for resizing of text.</w:t>
            </w:r>
          </w:p>
        </w:tc>
      </w:tr>
      <w:tr w:rsidR="004B77D6" w:rsidRPr="0097616B" w14:paraId="0AD4E6BB" w14:textId="77777777" w:rsidTr="00A55724">
        <w:trPr>
          <w:trHeight w:val="302"/>
        </w:trPr>
        <w:tc>
          <w:tcPr>
            <w:tcW w:w="1793" w:type="pct"/>
          </w:tcPr>
          <w:p w14:paraId="2ECE8D0E" w14:textId="77777777" w:rsidR="004B77D6" w:rsidRPr="0097616B" w:rsidRDefault="00000000" w:rsidP="00800705">
            <w:pPr>
              <w:pStyle w:val="TableBody"/>
              <w:rPr>
                <w:rFonts w:cstheme="minorHAnsi"/>
                <w:b/>
                <w:bCs/>
                <w:szCs w:val="22"/>
                <w:lang w:val="en-GB"/>
              </w:rPr>
            </w:pPr>
            <w:hyperlink r:id="rId30" w:anchor="visual-audio-contrast-text-presentation" w:history="1">
              <w:r w:rsidR="004B77D6" w:rsidRPr="0097616B">
                <w:rPr>
                  <w:rStyle w:val="Hyperlink"/>
                  <w:rFonts w:cstheme="minorHAnsi"/>
                  <w:b/>
                  <w:bCs/>
                  <w:szCs w:val="22"/>
                  <w:lang w:val="en-GB"/>
                </w:rPr>
                <w:t>1.4.5 Images of Text</w:t>
              </w:r>
            </w:hyperlink>
            <w:r w:rsidR="004B77D6" w:rsidRPr="0097616B">
              <w:rPr>
                <w:rFonts w:cstheme="minorHAnsi"/>
                <w:b/>
                <w:bCs/>
                <w:szCs w:val="22"/>
                <w:lang w:val="en-GB"/>
              </w:rPr>
              <w:t xml:space="preserve"> (Level AA)</w:t>
            </w:r>
          </w:p>
          <w:p w14:paraId="14CDC2F1" w14:textId="314B49C6" w:rsidR="004B77D6" w:rsidRPr="0097616B" w:rsidRDefault="004B77D6" w:rsidP="004B77D6">
            <w:pPr>
              <w:pStyle w:val="TableHeadingBlack"/>
              <w:rPr>
                <w:lang w:val="en-GB"/>
              </w:rPr>
            </w:pPr>
            <w:r w:rsidRPr="0097616B">
              <w:rPr>
                <w:rFonts w:cstheme="minorHAnsi"/>
                <w:b w:val="0"/>
                <w:bCs/>
                <w:szCs w:val="22"/>
                <w:lang w:val="en-GB"/>
              </w:rPr>
              <w:t>A</w:t>
            </w:r>
            <w:r w:rsidRPr="0097616B">
              <w:rPr>
                <w:lang w:val="en-GB"/>
              </w:rPr>
              <w:t>lso applies to:</w:t>
            </w:r>
            <w:r w:rsidR="00241EFB" w:rsidRPr="0097616B">
              <w:rPr>
                <w:lang w:val="en-GB"/>
              </w:rPr>
              <w:t xml:space="preserve"> </w:t>
            </w:r>
            <w:r w:rsidRPr="0097616B">
              <w:rPr>
                <w:lang w:val="en-GB"/>
              </w:rPr>
              <w:t>Revised 508 Standards</w:t>
            </w:r>
          </w:p>
          <w:p w14:paraId="34BC57FD" w14:textId="77777777" w:rsidR="004B77D6" w:rsidRPr="0097616B" w:rsidRDefault="004B77D6" w:rsidP="004B77D6">
            <w:pPr>
              <w:pStyle w:val="TableBullet"/>
              <w:numPr>
                <w:ilvl w:val="0"/>
                <w:numId w:val="9"/>
              </w:numPr>
              <w:spacing w:line="240" w:lineRule="auto"/>
              <w:ind w:left="360"/>
              <w:rPr>
                <w:rFonts w:cstheme="minorHAnsi"/>
                <w:b/>
                <w:bCs/>
                <w:szCs w:val="22"/>
                <w:lang w:val="en-GB"/>
              </w:rPr>
            </w:pPr>
            <w:r w:rsidRPr="0097616B">
              <w:rPr>
                <w:rFonts w:cstheme="minorHAnsi"/>
                <w:b/>
                <w:bCs/>
                <w:szCs w:val="22"/>
                <w:lang w:val="en-GB"/>
              </w:rPr>
              <w:t>501 (Software)</w:t>
            </w:r>
          </w:p>
          <w:p w14:paraId="388866D8" w14:textId="77777777" w:rsidR="004B77D6" w:rsidRPr="0097616B" w:rsidRDefault="004B77D6" w:rsidP="004B77D6">
            <w:pPr>
              <w:pStyle w:val="TableBullet"/>
              <w:rPr>
                <w:rStyle w:val="Strong"/>
                <w:lang w:val="en-GB"/>
              </w:rPr>
            </w:pPr>
            <w:r w:rsidRPr="0097616B">
              <w:rPr>
                <w:rStyle w:val="Strong"/>
                <w:lang w:val="en-GB"/>
              </w:rPr>
              <w:t>602 (Support Docs)</w:t>
            </w:r>
          </w:p>
        </w:tc>
        <w:tc>
          <w:tcPr>
            <w:tcW w:w="3207" w:type="pct"/>
          </w:tcPr>
          <w:p w14:paraId="63DE2F74" w14:textId="6548B89C" w:rsidR="004B77D6" w:rsidRPr="0097616B" w:rsidRDefault="004B77D6" w:rsidP="004B77D6">
            <w:pPr>
              <w:pStyle w:val="TableBody"/>
              <w:rPr>
                <w:lang w:val="en-GB"/>
              </w:rPr>
            </w:pPr>
            <w:r w:rsidRPr="0097616B">
              <w:rPr>
                <w:rStyle w:val="Strong"/>
                <w:lang w:val="en-GB"/>
              </w:rPr>
              <w:t>Software</w:t>
            </w:r>
            <w:r w:rsidRPr="0097616B">
              <w:rPr>
                <w:lang w:val="en-GB"/>
              </w:rPr>
              <w:t xml:space="preserve">: Most images in NicheRMS have text which can be identified by assistive technology. </w:t>
            </w:r>
            <w:r w:rsidR="003C5121" w:rsidRPr="0097616B">
              <w:rPr>
                <w:lang w:val="en-GB"/>
              </w:rPr>
              <w:t>However:</w:t>
            </w:r>
            <w:r w:rsidRPr="0097616B">
              <w:rPr>
                <w:lang w:val="en-GB"/>
              </w:rPr>
              <w:t xml:space="preserve"> </w:t>
            </w:r>
          </w:p>
          <w:p w14:paraId="5DCF5DD0" w14:textId="401036E0" w:rsidR="004B77D6" w:rsidRPr="0097616B" w:rsidRDefault="004B77D6" w:rsidP="003C5121">
            <w:pPr>
              <w:pStyle w:val="TableBullet"/>
              <w:rPr>
                <w:lang w:val="en-GB"/>
              </w:rPr>
            </w:pPr>
            <w:r w:rsidRPr="0097616B">
              <w:rPr>
                <w:lang w:val="en-GB"/>
              </w:rPr>
              <w:t>Some images of text cannot be visually customized to the user's requirements</w:t>
            </w:r>
            <w:r w:rsidR="003C5121" w:rsidRPr="0097616B">
              <w:rPr>
                <w:lang w:val="en-GB"/>
              </w:rPr>
              <w:t>.</w:t>
            </w:r>
          </w:p>
          <w:p w14:paraId="774EEB3F" w14:textId="7164CA82" w:rsidR="004B77D6" w:rsidRPr="0097616B" w:rsidRDefault="004B77D6" w:rsidP="003C5121">
            <w:pPr>
              <w:pStyle w:val="TableBullet"/>
              <w:rPr>
                <w:lang w:val="en-GB"/>
              </w:rPr>
            </w:pPr>
            <w:r w:rsidRPr="0097616B">
              <w:rPr>
                <w:lang w:val="en-GB"/>
              </w:rPr>
              <w:t xml:space="preserve">Some </w:t>
            </w:r>
            <w:r w:rsidR="00241EFB" w:rsidRPr="0097616B">
              <w:rPr>
                <w:lang w:val="en-GB"/>
              </w:rPr>
              <w:t xml:space="preserve">visual </w:t>
            </w:r>
            <w:r w:rsidRPr="0097616B">
              <w:rPr>
                <w:lang w:val="en-GB"/>
              </w:rPr>
              <w:t>indicators use generic names which makes it virtually unintuitive to assistive technology.</w:t>
            </w:r>
          </w:p>
          <w:p w14:paraId="29A3C54D" w14:textId="2D4463A4" w:rsidR="004B77D6" w:rsidRPr="0097616B" w:rsidRDefault="004B77D6" w:rsidP="004B77D6">
            <w:pPr>
              <w:pStyle w:val="TableBody"/>
              <w:rPr>
                <w:lang w:val="en-GB"/>
              </w:rPr>
            </w:pPr>
            <w:r w:rsidRPr="0097616B">
              <w:rPr>
                <w:rStyle w:val="Strong"/>
                <w:lang w:val="en-GB"/>
              </w:rPr>
              <w:t>Support Docs</w:t>
            </w:r>
            <w:r w:rsidRPr="0097616B">
              <w:rPr>
                <w:lang w:val="en-GB"/>
              </w:rPr>
              <w:t xml:space="preserve">: No OCR text </w:t>
            </w:r>
            <w:r w:rsidR="00241EFB" w:rsidRPr="0097616B">
              <w:rPr>
                <w:lang w:val="en-GB"/>
              </w:rPr>
              <w:t xml:space="preserve">is </w:t>
            </w:r>
            <w:r w:rsidRPr="0097616B">
              <w:rPr>
                <w:lang w:val="en-GB"/>
              </w:rPr>
              <w:t>provided for scanned images</w:t>
            </w:r>
            <w:r w:rsidR="00242D8B" w:rsidRPr="0097616B">
              <w:rPr>
                <w:lang w:val="en-GB"/>
              </w:rPr>
              <w:t>.</w:t>
            </w:r>
          </w:p>
        </w:tc>
      </w:tr>
      <w:tr w:rsidR="004B77D6" w:rsidRPr="0097616B" w14:paraId="549F793E" w14:textId="77777777" w:rsidTr="00A55724">
        <w:trPr>
          <w:trHeight w:val="302"/>
        </w:trPr>
        <w:tc>
          <w:tcPr>
            <w:tcW w:w="1793" w:type="pct"/>
          </w:tcPr>
          <w:p w14:paraId="24A4398D" w14:textId="77777777" w:rsidR="004B77D6" w:rsidRPr="0097616B" w:rsidRDefault="00000000" w:rsidP="00800705">
            <w:pPr>
              <w:pStyle w:val="TableBody"/>
              <w:rPr>
                <w:rFonts w:cstheme="minorHAnsi"/>
                <w:b/>
                <w:bCs/>
                <w:szCs w:val="22"/>
                <w:lang w:val="en-GB"/>
              </w:rPr>
            </w:pPr>
            <w:hyperlink r:id="rId31" w:anchor="minimize-error-suggestions" w:history="1">
              <w:r w:rsidR="004B77D6" w:rsidRPr="0097616B">
                <w:rPr>
                  <w:rStyle w:val="Hyperlink"/>
                  <w:rFonts w:cstheme="minorHAnsi"/>
                  <w:b/>
                  <w:bCs/>
                  <w:szCs w:val="22"/>
                  <w:lang w:val="en-GB"/>
                </w:rPr>
                <w:t>3.3.3 Error Suggestion</w:t>
              </w:r>
            </w:hyperlink>
            <w:r w:rsidR="004B77D6" w:rsidRPr="0097616B">
              <w:rPr>
                <w:rFonts w:cstheme="minorHAnsi"/>
                <w:b/>
                <w:bCs/>
                <w:szCs w:val="22"/>
                <w:lang w:val="en-GB"/>
              </w:rPr>
              <w:t xml:space="preserve"> (Level AA)</w:t>
            </w:r>
          </w:p>
          <w:p w14:paraId="06FD9D8C" w14:textId="44396452" w:rsidR="004B77D6" w:rsidRPr="0097616B" w:rsidRDefault="004B77D6" w:rsidP="004B77D6">
            <w:pPr>
              <w:pStyle w:val="TableHeadingBlack"/>
              <w:rPr>
                <w:lang w:val="en-GB"/>
              </w:rPr>
            </w:pPr>
            <w:r w:rsidRPr="0097616B">
              <w:rPr>
                <w:lang w:val="en-GB"/>
              </w:rPr>
              <w:t>Also applies to:</w:t>
            </w:r>
            <w:r w:rsidR="00241EFB" w:rsidRPr="0097616B">
              <w:rPr>
                <w:lang w:val="en-GB"/>
              </w:rPr>
              <w:t xml:space="preserve"> </w:t>
            </w:r>
            <w:r w:rsidRPr="0097616B">
              <w:rPr>
                <w:lang w:val="en-GB"/>
              </w:rPr>
              <w:t>Revised 508 Standards</w:t>
            </w:r>
          </w:p>
          <w:p w14:paraId="4A91B324" w14:textId="77777777" w:rsidR="004B77D6" w:rsidRPr="0097616B" w:rsidRDefault="004B77D6" w:rsidP="004B77D6">
            <w:pPr>
              <w:pStyle w:val="TableBullet"/>
              <w:numPr>
                <w:ilvl w:val="0"/>
                <w:numId w:val="9"/>
              </w:numPr>
              <w:spacing w:line="240" w:lineRule="auto"/>
              <w:ind w:left="360"/>
              <w:rPr>
                <w:rFonts w:cstheme="minorHAnsi"/>
                <w:b/>
                <w:bCs/>
                <w:szCs w:val="22"/>
                <w:lang w:val="en-GB"/>
              </w:rPr>
            </w:pPr>
            <w:r w:rsidRPr="0097616B">
              <w:rPr>
                <w:rFonts w:cstheme="minorHAnsi"/>
                <w:b/>
                <w:bCs/>
                <w:szCs w:val="22"/>
                <w:lang w:val="en-GB"/>
              </w:rPr>
              <w:t>501 (Software)</w:t>
            </w:r>
          </w:p>
          <w:p w14:paraId="52923728" w14:textId="77777777" w:rsidR="004B77D6" w:rsidRPr="0097616B" w:rsidRDefault="004B77D6" w:rsidP="004B77D6">
            <w:pPr>
              <w:pStyle w:val="TableBullet"/>
              <w:rPr>
                <w:rStyle w:val="Strong"/>
                <w:lang w:val="en-GB"/>
              </w:rPr>
            </w:pPr>
            <w:r w:rsidRPr="0097616B">
              <w:rPr>
                <w:rStyle w:val="Strong"/>
                <w:lang w:val="en-GB"/>
              </w:rPr>
              <w:t>602 (Support Docs)</w:t>
            </w:r>
          </w:p>
        </w:tc>
        <w:tc>
          <w:tcPr>
            <w:tcW w:w="3207" w:type="pct"/>
          </w:tcPr>
          <w:p w14:paraId="7C93FDC6" w14:textId="77777777" w:rsidR="001033C9" w:rsidRDefault="001033C9" w:rsidP="001033C9">
            <w:pPr>
              <w:pStyle w:val="TableBody"/>
              <w:rPr>
                <w:lang w:val="en-GB"/>
              </w:rPr>
            </w:pPr>
            <w:r w:rsidRPr="0097616B">
              <w:rPr>
                <w:rStyle w:val="Strong"/>
                <w:lang w:val="en-GB"/>
              </w:rPr>
              <w:t>Software</w:t>
            </w:r>
            <w:r w:rsidRPr="0097616B">
              <w:rPr>
                <w:lang w:val="en-GB"/>
              </w:rPr>
              <w:t>: Error messages do suggest proper response to errors; however, the messages are not always provided in an accessible manner do not always identify fields with a succinct identifier.</w:t>
            </w:r>
          </w:p>
          <w:p w14:paraId="547B9CC6" w14:textId="77777777" w:rsidR="001033C9" w:rsidRDefault="001033C9" w:rsidP="001033C9">
            <w:pPr>
              <w:pStyle w:val="TableBody"/>
              <w:rPr>
                <w:rStyle w:val="Strong"/>
                <w:b w:val="0"/>
                <w:bCs w:val="0"/>
                <w:lang w:val="en-GB"/>
              </w:rPr>
            </w:pPr>
          </w:p>
          <w:p w14:paraId="0D7174EE" w14:textId="5857BBA6" w:rsidR="004B77D6" w:rsidRPr="0097616B" w:rsidRDefault="001033C9" w:rsidP="001033C9">
            <w:pPr>
              <w:pStyle w:val="TableBody"/>
              <w:rPr>
                <w:rStyle w:val="Strong"/>
                <w:b w:val="0"/>
                <w:bCs w:val="0"/>
                <w:lang w:val="en-GB"/>
              </w:rPr>
            </w:pPr>
            <w:r w:rsidRPr="00A55724">
              <w:t>When Errors occur in Niche RMS, specifically Business rule validation, the messages will typically only point to the field names with no suggestions on remediation.</w:t>
            </w:r>
          </w:p>
        </w:tc>
      </w:tr>
    </w:tbl>
    <w:p w14:paraId="06242D74" w14:textId="7D65454B" w:rsidR="009C694C" w:rsidRDefault="005E4BFB" w:rsidP="005E4BFB">
      <w:pPr>
        <w:pStyle w:val="Heading3"/>
        <w:rPr>
          <w:lang w:val="en-GB" w:eastAsia="en-GB"/>
        </w:rPr>
      </w:pPr>
      <w:r>
        <w:rPr>
          <w:lang w:val="en-GB" w:eastAsia="en-GB"/>
        </w:rPr>
        <w:t>3.</w:t>
      </w:r>
      <w:r w:rsidR="00195F28">
        <w:rPr>
          <w:lang w:val="en-GB" w:eastAsia="en-GB"/>
        </w:rPr>
        <w:t>4</w:t>
      </w:r>
      <w:r w:rsidR="004B77D6" w:rsidRPr="005E4BFB">
        <w:rPr>
          <w:rStyle w:val="AS2Char"/>
        </w:rPr>
        <w:t xml:space="preserve"> </w:t>
      </w:r>
      <w:r>
        <w:rPr>
          <w:rStyle w:val="AS2Char"/>
        </w:rPr>
        <w:t>NicheRMS Desktop Application</w:t>
      </w:r>
    </w:p>
    <w:p w14:paraId="47F7312A" w14:textId="589C2341" w:rsidR="005E4BFB" w:rsidRPr="00FF6A1B" w:rsidRDefault="005E4BFB" w:rsidP="005E4BFB">
      <w:pPr>
        <w:rPr>
          <w:lang w:val="en-GB" w:eastAsia="en-GB"/>
        </w:rPr>
      </w:pPr>
      <w:r w:rsidRPr="00B027C3">
        <w:rPr>
          <w:lang w:val="en-GB" w:eastAsia="en-GB"/>
        </w:rPr>
        <w:t xml:space="preserve">NicheRMS Desktop is based on a legacy platform with insufficient support for contemporary accessibility features. NicheRMS Desktop </w:t>
      </w:r>
      <w:r>
        <w:rPr>
          <w:lang w:val="en-GB" w:eastAsia="en-GB"/>
        </w:rPr>
        <w:t>remains a</w:t>
      </w:r>
      <w:r w:rsidRPr="00B027C3">
        <w:rPr>
          <w:lang w:val="en-GB" w:eastAsia="en-GB"/>
        </w:rPr>
        <w:t xml:space="preserve"> supported</w:t>
      </w:r>
      <w:r>
        <w:rPr>
          <w:lang w:val="en-GB" w:eastAsia="en-GB"/>
        </w:rPr>
        <w:t xml:space="preserve"> application</w:t>
      </w:r>
      <w:r w:rsidRPr="00B027C3">
        <w:rPr>
          <w:lang w:val="en-GB" w:eastAsia="en-GB"/>
        </w:rPr>
        <w:t>, but use is dwindling</w:t>
      </w:r>
      <w:r>
        <w:rPr>
          <w:lang w:val="en-GB" w:eastAsia="en-GB"/>
        </w:rPr>
        <w:t xml:space="preserve"> and</w:t>
      </w:r>
      <w:r w:rsidRPr="00B027C3">
        <w:rPr>
          <w:lang w:val="en-GB" w:eastAsia="en-GB"/>
        </w:rPr>
        <w:t xml:space="preserve"> it is past active development lifetime.</w:t>
      </w:r>
      <w:r w:rsidR="00FF6A1B">
        <w:rPr>
          <w:lang w:val="en-GB" w:eastAsia="en-GB"/>
        </w:rPr>
        <w:t xml:space="preserve">  </w:t>
      </w:r>
      <w:r w:rsidRPr="00B027C3">
        <w:rPr>
          <w:lang w:val="en-GB" w:eastAsia="en-GB"/>
        </w:rPr>
        <w:t>NicheRMS Universal, which this accessibility statement reflects, is the intended successor to NicheRMS Desktop, and is in increasing production use across the UK and globally.</w:t>
      </w:r>
    </w:p>
    <w:p w14:paraId="6FD196A5" w14:textId="4558D36F" w:rsidR="00A66792" w:rsidRDefault="005E4BFB" w:rsidP="001E054E">
      <w:pPr>
        <w:rPr>
          <w:lang w:val="en-GB" w:eastAsia="en-GB"/>
        </w:rPr>
      </w:pPr>
      <w:r w:rsidRPr="0097616B">
        <w:rPr>
          <w:lang w:val="en-GB" w:eastAsia="en-GB"/>
        </w:rPr>
        <w:t>Pursuing further accessibility conformance in NicheRMS Desktop would create a disproportionate burden to meet all the</w:t>
      </w:r>
      <w:r w:rsidR="00FF6A1B">
        <w:rPr>
          <w:lang w:val="en-GB" w:eastAsia="en-GB"/>
        </w:rPr>
        <w:t xml:space="preserve"> accessibility</w:t>
      </w:r>
      <w:r w:rsidRPr="0097616B">
        <w:rPr>
          <w:lang w:val="en-GB" w:eastAsia="en-GB"/>
        </w:rPr>
        <w:t xml:space="preserve"> requirements by u</w:t>
      </w:r>
      <w:r w:rsidR="00FF6A1B">
        <w:rPr>
          <w:lang w:val="en-GB" w:eastAsia="en-GB"/>
        </w:rPr>
        <w:t>tilising</w:t>
      </w:r>
      <w:r w:rsidRPr="0097616B">
        <w:rPr>
          <w:lang w:val="en-GB" w:eastAsia="en-GB"/>
        </w:rPr>
        <w:t xml:space="preserve"> a significant amount of resource and decrease our capacity to do other work</w:t>
      </w:r>
      <w:r w:rsidR="00FF6A1B">
        <w:rPr>
          <w:lang w:val="en-GB" w:eastAsia="en-GB"/>
        </w:rPr>
        <w:t>. Most importantly, such investment</w:t>
      </w:r>
      <w:r w:rsidRPr="0097616B">
        <w:rPr>
          <w:lang w:val="en-GB" w:eastAsia="en-GB"/>
        </w:rPr>
        <w:t xml:space="preserve"> would not significantly improve accessibility for disabled users.</w:t>
      </w:r>
      <w:r w:rsidR="00FF6A1B">
        <w:rPr>
          <w:lang w:val="en-GB" w:eastAsia="en-GB"/>
        </w:rPr>
        <w:t xml:space="preserve">  </w:t>
      </w:r>
      <w:r w:rsidR="009C694C">
        <w:rPr>
          <w:lang w:val="en-GB" w:eastAsia="en-GB"/>
        </w:rPr>
        <w:t>Niche Technology</w:t>
      </w:r>
      <w:r w:rsidR="009C694C" w:rsidRPr="0097616B">
        <w:rPr>
          <w:lang w:val="en-GB" w:eastAsia="en-GB"/>
        </w:rPr>
        <w:t xml:space="preserve"> is </w:t>
      </w:r>
      <w:r w:rsidR="009C694C">
        <w:rPr>
          <w:lang w:val="en-GB" w:eastAsia="en-GB"/>
        </w:rPr>
        <w:t xml:space="preserve">opting not to pursue </w:t>
      </w:r>
      <w:r w:rsidR="009C694C" w:rsidRPr="0097616B">
        <w:rPr>
          <w:lang w:val="en-GB" w:eastAsia="en-GB"/>
        </w:rPr>
        <w:t xml:space="preserve">further conformance in </w:t>
      </w:r>
      <w:r w:rsidR="009C694C">
        <w:rPr>
          <w:lang w:val="en-GB" w:eastAsia="en-GB"/>
        </w:rPr>
        <w:t>the</w:t>
      </w:r>
      <w:r w:rsidR="009C694C" w:rsidRPr="0097616B">
        <w:rPr>
          <w:lang w:val="en-GB" w:eastAsia="en-GB"/>
        </w:rPr>
        <w:t xml:space="preserve"> NicheRMS Desktop application due to the age of the application and the availability of newer technology in NicheRMS Universal application</w:t>
      </w:r>
      <w:r w:rsidR="001E054E">
        <w:rPr>
          <w:lang w:val="en-GB" w:eastAsia="en-GB"/>
        </w:rPr>
        <w:t xml:space="preserve">.  Our Universal Application provides an enhanced experience for users with accessibility needs.  </w:t>
      </w:r>
    </w:p>
    <w:p w14:paraId="3608548B" w14:textId="4450EE45" w:rsidR="004B77D6" w:rsidRPr="0097616B" w:rsidRDefault="004B77D6" w:rsidP="007A00BD">
      <w:pPr>
        <w:pStyle w:val="AS1"/>
        <w:rPr>
          <w:lang w:val="en-GB"/>
        </w:rPr>
      </w:pPr>
      <w:r w:rsidRPr="0097616B">
        <w:rPr>
          <w:lang w:val="en-GB"/>
        </w:rPr>
        <w:t>Feedback and contact information</w:t>
      </w:r>
    </w:p>
    <w:p w14:paraId="78A03255" w14:textId="709CBBF2" w:rsidR="004B77D6" w:rsidRDefault="004B77D6" w:rsidP="004B77D6">
      <w:pPr>
        <w:rPr>
          <w:lang w:val="en-GB" w:eastAsia="en-GB"/>
        </w:rPr>
      </w:pPr>
      <w:r w:rsidRPr="0097616B">
        <w:rPr>
          <w:lang w:val="en-GB" w:eastAsia="en-GB"/>
        </w:rPr>
        <w:t>We welcome your feedback on the accessibility of NicheRMS. Please let us know if you encounter accessibility barriers:</w:t>
      </w:r>
    </w:p>
    <w:p w14:paraId="47E31BAA" w14:textId="5ED46250" w:rsidR="009F0148" w:rsidRPr="00B93059" w:rsidRDefault="00B1131C" w:rsidP="004B77D6">
      <w:pPr>
        <w:rPr>
          <w:b/>
          <w:bCs/>
          <w:lang w:val="en-GB" w:eastAsia="en-GB"/>
        </w:rPr>
      </w:pPr>
      <w:r>
        <w:rPr>
          <w:b/>
          <w:bCs/>
          <w:lang w:val="en-GB" w:eastAsia="en-GB"/>
        </w:rPr>
        <w:t xml:space="preserve">Colin Stanger, Business </w:t>
      </w:r>
      <w:r w:rsidR="00B95519">
        <w:rPr>
          <w:b/>
          <w:bCs/>
          <w:lang w:val="en-GB" w:eastAsia="en-GB"/>
        </w:rPr>
        <w:t>Support Director</w:t>
      </w:r>
    </w:p>
    <w:p w14:paraId="73D164EB" w14:textId="5771A58B" w:rsidR="00B1131C" w:rsidRPr="00A33BB2" w:rsidRDefault="004B77D6" w:rsidP="004B77D6">
      <w:pPr>
        <w:rPr>
          <w:lang w:val="it-IT" w:eastAsia="en-GB"/>
        </w:rPr>
      </w:pPr>
      <w:r w:rsidRPr="00A33BB2">
        <w:rPr>
          <w:lang w:val="it-IT" w:eastAsia="en-GB"/>
        </w:rPr>
        <w:t xml:space="preserve">E-mail: </w:t>
      </w:r>
      <w:hyperlink r:id="rId32" w:history="1">
        <w:r w:rsidR="00B1131C" w:rsidRPr="00A33BB2">
          <w:rPr>
            <w:rStyle w:val="Hyperlink"/>
            <w:lang w:val="it-IT"/>
          </w:rPr>
          <w:t>colin.stanger@nicheRMS.com</w:t>
        </w:r>
      </w:hyperlink>
    </w:p>
    <w:p w14:paraId="3CDF569A" w14:textId="77777777" w:rsidR="00C446F1" w:rsidRPr="00A33BB2" w:rsidRDefault="00C446F1" w:rsidP="004B77D6">
      <w:pPr>
        <w:rPr>
          <w:lang w:val="it-IT" w:eastAsia="en-GB"/>
        </w:rPr>
      </w:pPr>
    </w:p>
    <w:p w14:paraId="4874C285" w14:textId="202078F2" w:rsidR="00C446F1" w:rsidRPr="00A33BB2" w:rsidRDefault="00C446F1" w:rsidP="004B77D6">
      <w:pPr>
        <w:rPr>
          <w:lang w:val="it-IT" w:eastAsia="en-GB"/>
        </w:rPr>
      </w:pPr>
    </w:p>
    <w:p w14:paraId="18CCAABE" w14:textId="77777777" w:rsidR="00C446F1" w:rsidRPr="00A33BB2" w:rsidRDefault="00C446F1" w:rsidP="004B77D6">
      <w:pPr>
        <w:rPr>
          <w:lang w:val="it-IT" w:eastAsia="en-GB"/>
        </w:rPr>
      </w:pPr>
    </w:p>
    <w:p w14:paraId="16EB5DF0" w14:textId="77777777" w:rsidR="00F57D3E" w:rsidRPr="00A33BB2" w:rsidRDefault="00F57D3E" w:rsidP="00557EE8">
      <w:pPr>
        <w:rPr>
          <w:lang w:val="it-IT"/>
        </w:rPr>
      </w:pPr>
    </w:p>
    <w:sectPr w:rsidR="00F57D3E" w:rsidRPr="00A33BB2" w:rsidSect="00625E7D">
      <w:headerReference w:type="default" r:id="rId33"/>
      <w:footerReference w:type="default" r:id="rId34"/>
      <w:headerReference w:type="first" r:id="rId35"/>
      <w:footerReference w:type="first" r:id="rId36"/>
      <w:pgSz w:w="16838" w:h="11906" w:orient="landscape" w:code="9"/>
      <w:pgMar w:top="1440" w:right="1440" w:bottom="1440" w:left="1440" w:header="648"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668A5" w14:textId="77777777" w:rsidR="00625E7D" w:rsidRPr="00F02314" w:rsidRDefault="00625E7D" w:rsidP="00F02314">
      <w:r>
        <w:separator/>
      </w:r>
    </w:p>
  </w:endnote>
  <w:endnote w:type="continuationSeparator" w:id="0">
    <w:p w14:paraId="631DECFC" w14:textId="77777777" w:rsidR="00625E7D" w:rsidRPr="00F02314" w:rsidRDefault="00625E7D" w:rsidP="00F02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E16F8" w14:textId="77777777" w:rsidR="00055531" w:rsidRPr="00D11808" w:rsidRDefault="00BA5B85">
    <w:pPr>
      <w:pStyle w:val="Footer"/>
      <w:rPr>
        <w:lang w:val="en-CA"/>
      </w:rPr>
    </w:pPr>
    <w:r w:rsidRPr="00D11808">
      <w:rPr>
        <w:lang w:val="en-CA"/>
      </w:rPr>
      <w:t>Niche</w:t>
    </w:r>
    <w:r>
      <w:rPr>
        <w:lang w:val="en-CA"/>
      </w:rPr>
      <w:t>RMS</w:t>
    </w:r>
    <w:r w:rsidR="00055531" w:rsidRPr="00D11808">
      <w:rPr>
        <w:lang w:val="en-CA"/>
      </w:rPr>
      <w:tab/>
    </w:r>
    <w:r w:rsidR="00055531" w:rsidRPr="00D11808">
      <w:rPr>
        <w:lang w:val="en-CA"/>
      </w:rPr>
      <w:fldChar w:fldCharType="begin"/>
    </w:r>
    <w:r w:rsidR="00055531" w:rsidRPr="00D11808">
      <w:rPr>
        <w:lang w:val="en-CA"/>
      </w:rPr>
      <w:instrText xml:space="preserve"> PAGE   \* MERGEFORMAT </w:instrText>
    </w:r>
    <w:r w:rsidR="00055531" w:rsidRPr="00D11808">
      <w:rPr>
        <w:lang w:val="en-CA"/>
      </w:rPr>
      <w:fldChar w:fldCharType="separate"/>
    </w:r>
    <w:r w:rsidR="000A6D15" w:rsidRPr="00D11808">
      <w:rPr>
        <w:noProof/>
        <w:lang w:val="en-CA"/>
      </w:rPr>
      <w:t>1</w:t>
    </w:r>
    <w:r w:rsidR="00055531" w:rsidRPr="00D11808">
      <w:rPr>
        <w:lang w:val="en-C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016113"/>
      <w:docPartObj>
        <w:docPartGallery w:val="Page Numbers (Bottom of Page)"/>
        <w:docPartUnique/>
      </w:docPartObj>
    </w:sdtPr>
    <w:sdtEndPr>
      <w:rPr>
        <w:noProof/>
      </w:rPr>
    </w:sdtEndPr>
    <w:sdtContent>
      <w:p w14:paraId="3E38B560" w14:textId="2F102103" w:rsidR="003C5121" w:rsidRDefault="003C5121" w:rsidP="003C5121">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3164B" w14:textId="77777777" w:rsidR="003C5121" w:rsidRPr="00D11808" w:rsidRDefault="003C5121">
    <w:pPr>
      <w:pStyle w:val="Footer"/>
      <w:rPr>
        <w:lang w:val="en-CA"/>
      </w:rPr>
    </w:pPr>
    <w:r w:rsidRPr="00D11808">
      <w:rPr>
        <w:lang w:val="en-CA"/>
      </w:rPr>
      <w:t>Niche</w:t>
    </w:r>
    <w:r>
      <w:rPr>
        <w:lang w:val="en-CA"/>
      </w:rPr>
      <w:t>RMS</w:t>
    </w:r>
    <w:r w:rsidRPr="00D11808">
      <w:rPr>
        <w:lang w:val="en-CA"/>
      </w:rPr>
      <w:tab/>
    </w:r>
    <w:r w:rsidRPr="00D11808">
      <w:rPr>
        <w:lang w:val="en-CA"/>
      </w:rPr>
      <w:fldChar w:fldCharType="begin"/>
    </w:r>
    <w:r w:rsidRPr="00D11808">
      <w:rPr>
        <w:lang w:val="en-CA"/>
      </w:rPr>
      <w:instrText xml:space="preserve"> PAGE   \* MERGEFORMAT </w:instrText>
    </w:r>
    <w:r w:rsidRPr="00D11808">
      <w:rPr>
        <w:lang w:val="en-CA"/>
      </w:rPr>
      <w:fldChar w:fldCharType="separate"/>
    </w:r>
    <w:r w:rsidRPr="00D11808">
      <w:rPr>
        <w:noProof/>
        <w:lang w:val="en-CA"/>
      </w:rPr>
      <w:t>1</w:t>
    </w:r>
    <w:r w:rsidRPr="00D11808">
      <w:rPr>
        <w:lang w:val="en-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2BE65" w14:textId="77777777" w:rsidR="00625E7D" w:rsidRPr="00F02314" w:rsidRDefault="00625E7D" w:rsidP="00F02314">
      <w:r>
        <w:separator/>
      </w:r>
    </w:p>
  </w:footnote>
  <w:footnote w:type="continuationSeparator" w:id="0">
    <w:p w14:paraId="3153970A" w14:textId="77777777" w:rsidR="00625E7D" w:rsidRPr="00F02314" w:rsidRDefault="00625E7D" w:rsidP="00F02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F5A75" w14:textId="51BDF8F0" w:rsidR="00F57D3E" w:rsidRPr="00D11808" w:rsidRDefault="003C5121">
    <w:pPr>
      <w:pStyle w:val="Header"/>
      <w:rPr>
        <w:lang w:val="en-CA"/>
      </w:rPr>
    </w:pPr>
    <w:r>
      <w:rPr>
        <w:noProof/>
        <w:lang w:val="en-CA" w:eastAsia="en-CA"/>
      </w:rPr>
      <w:t>Niche Technology Inc.</w:t>
    </w:r>
    <w:r w:rsidR="00F57D3E" w:rsidRPr="00D11808">
      <w:rPr>
        <w:lang w:val="en-CA"/>
      </w:rPr>
      <w:tab/>
    </w:r>
    <w:r w:rsidR="00F57D3E" w:rsidRPr="00D11808">
      <w:rPr>
        <w:noProof/>
        <w:lang w:val="en-CA"/>
      </w:rPr>
      <w:fldChar w:fldCharType="begin"/>
    </w:r>
    <w:r w:rsidR="00F57D3E" w:rsidRPr="00D11808">
      <w:rPr>
        <w:noProof/>
        <w:lang w:val="en-CA"/>
      </w:rPr>
      <w:instrText xml:space="preserve"> STYLEREF  "Heading 1"  \* MERGEFORMAT </w:instrText>
    </w:r>
    <w:r w:rsidR="00F57D3E" w:rsidRPr="00D11808">
      <w:rPr>
        <w:noProof/>
        <w:lang w:val="en-CA"/>
      </w:rPr>
      <w:fldChar w:fldCharType="separate"/>
    </w:r>
    <w:r w:rsidR="00B8178F">
      <w:rPr>
        <w:b/>
        <w:bCs/>
        <w:noProof/>
      </w:rPr>
      <w:t>Error! No text of specified style in document.</w:t>
    </w:r>
    <w:r w:rsidR="00F57D3E" w:rsidRPr="00D11808">
      <w:rPr>
        <w:noProof/>
        <w:lang w:val="en-CA"/>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31D57" w14:textId="57DF2F03" w:rsidR="00AE42FD" w:rsidRPr="00D11808" w:rsidRDefault="003C5121" w:rsidP="00F57D3E">
    <w:pPr>
      <w:pStyle w:val="Header"/>
      <w:rPr>
        <w:lang w:val="en-CA"/>
      </w:rPr>
    </w:pPr>
    <w:r>
      <w:rPr>
        <w:noProof/>
        <w:lang w:val="en-CA" w:eastAsia="en-CA"/>
      </w:rPr>
      <w:t xml:space="preserve">Niche Technology </w:t>
    </w:r>
    <w:r w:rsidR="002E1991">
      <w:rPr>
        <w:noProof/>
        <w:lang w:val="en-CA" w:eastAsia="en-CA"/>
      </w:rPr>
      <w:t>UK L</w:t>
    </w:r>
    <w:r w:rsidR="00197B87">
      <w:rPr>
        <w:noProof/>
        <w:lang w:val="en-CA" w:eastAsia="en-CA"/>
      </w:rPr>
      <w:t>imite</w:t>
    </w:r>
    <w:r w:rsidR="002E1991">
      <w:rPr>
        <w:noProof/>
        <w:lang w:val="en-CA" w:eastAsia="en-CA"/>
      </w:rPr>
      <w:t>d</w:t>
    </w:r>
    <w:r>
      <w:rPr>
        <w:noProof/>
        <w:lang w:val="en-CA" w:eastAsia="en-CA"/>
      </w:rPr>
      <w:t>.</w:t>
    </w:r>
    <w:r w:rsidR="00F57D3E" w:rsidRPr="00D11808">
      <w:rPr>
        <w:lang w:val="en-CA"/>
      </w:rPr>
      <w:tab/>
    </w:r>
    <w:r w:rsidR="001E054E">
      <w:rPr>
        <w:noProof/>
        <w:lang w:val="en-CA"/>
      </w:rPr>
      <w:t>Accessibility Statement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DDA91" w14:textId="58036D36" w:rsidR="003C5121" w:rsidRPr="00D11808" w:rsidRDefault="003C5121">
    <w:pPr>
      <w:pStyle w:val="Header"/>
      <w:rPr>
        <w:lang w:val="en-CA"/>
      </w:rPr>
    </w:pPr>
    <w:r>
      <w:rPr>
        <w:noProof/>
        <w:lang w:val="en-CA" w:eastAsia="en-CA"/>
      </w:rPr>
      <w:t>Niche Technology Inc.</w:t>
    </w:r>
    <w:r w:rsidRPr="00D11808">
      <w:rPr>
        <w:lang w:val="en-CA"/>
      </w:rPr>
      <w:tab/>
    </w:r>
    <w:r w:rsidRPr="00D11808">
      <w:rPr>
        <w:noProof/>
        <w:lang w:val="en-CA"/>
      </w:rPr>
      <w:fldChar w:fldCharType="begin"/>
    </w:r>
    <w:r w:rsidRPr="00D11808">
      <w:rPr>
        <w:noProof/>
        <w:lang w:val="en-CA"/>
      </w:rPr>
      <w:instrText xml:space="preserve"> STYLEREF  "Heading 1"  \* MERGEFORMAT </w:instrText>
    </w:r>
    <w:r w:rsidRPr="00D11808">
      <w:rPr>
        <w:noProof/>
        <w:lang w:val="en-CA"/>
      </w:rPr>
      <w:fldChar w:fldCharType="separate"/>
    </w:r>
    <w:r w:rsidR="00197B87">
      <w:rPr>
        <w:noProof/>
        <w:lang w:val="en-CA"/>
      </w:rPr>
      <w:t>Niche Technology Accessibility Statement</w:t>
    </w:r>
    <w:r w:rsidRPr="00D11808">
      <w:rPr>
        <w:noProof/>
        <w:lang w:val="en-C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F7865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CE6A13E"/>
    <w:lvl w:ilvl="0">
      <w:start w:val="1"/>
      <w:numFmt w:val="lowerRoman"/>
      <w:pStyle w:val="ListNumber3"/>
      <w:lvlText w:val="%1."/>
      <w:lvlJc w:val="left"/>
      <w:pPr>
        <w:ind w:left="1440" w:hanging="360"/>
      </w:pPr>
      <w:rPr>
        <w:rFonts w:hint="default"/>
      </w:rPr>
    </w:lvl>
  </w:abstractNum>
  <w:abstractNum w:abstractNumId="2" w15:restartNumberingAfterBreak="0">
    <w:nsid w:val="FFFFFF7E"/>
    <w:multiLevelType w:val="singleLevel"/>
    <w:tmpl w:val="057A6EF6"/>
    <w:lvl w:ilvl="0">
      <w:start w:val="1"/>
      <w:numFmt w:val="lowerLetter"/>
      <w:pStyle w:val="ListNumber2"/>
      <w:lvlText w:val="%1."/>
      <w:lvlJc w:val="left"/>
      <w:pPr>
        <w:ind w:left="1080" w:hanging="360"/>
      </w:pPr>
      <w:rPr>
        <w:rFonts w:hint="default"/>
      </w:rPr>
    </w:lvl>
  </w:abstractNum>
  <w:abstractNum w:abstractNumId="3" w15:restartNumberingAfterBreak="0">
    <w:nsid w:val="FFFFFF7F"/>
    <w:multiLevelType w:val="singleLevel"/>
    <w:tmpl w:val="BAE09C6A"/>
    <w:lvl w:ilvl="0">
      <w:start w:val="1"/>
      <w:numFmt w:val="decimal"/>
      <w:pStyle w:val="ListNumber"/>
      <w:lvlText w:val="%1."/>
      <w:lvlJc w:val="left"/>
      <w:pPr>
        <w:ind w:left="720" w:hanging="360"/>
      </w:pPr>
    </w:lvl>
  </w:abstractNum>
  <w:abstractNum w:abstractNumId="4" w15:restartNumberingAfterBreak="0">
    <w:nsid w:val="FFFFFF80"/>
    <w:multiLevelType w:val="singleLevel"/>
    <w:tmpl w:val="877E5A86"/>
    <w:lvl w:ilvl="0">
      <w:start w:val="1"/>
      <w:numFmt w:val="bullet"/>
      <w:lvlText w:val=""/>
      <w:lvlJc w:val="left"/>
      <w:pPr>
        <w:ind w:left="1800" w:hanging="360"/>
      </w:pPr>
      <w:rPr>
        <w:rFonts w:ascii="Wingdings" w:hAnsi="Wingdings" w:hint="default"/>
      </w:rPr>
    </w:lvl>
  </w:abstractNum>
  <w:abstractNum w:abstractNumId="5" w15:restartNumberingAfterBreak="0">
    <w:nsid w:val="FFFFFF81"/>
    <w:multiLevelType w:val="singleLevel"/>
    <w:tmpl w:val="59E4FAF8"/>
    <w:lvl w:ilvl="0">
      <w:start w:val="1"/>
      <w:numFmt w:val="bullet"/>
      <w:pStyle w:val="ListBullet4"/>
      <w:lvlText w:val="o"/>
      <w:lvlJc w:val="left"/>
      <w:pPr>
        <w:ind w:left="1800" w:hanging="360"/>
      </w:pPr>
      <w:rPr>
        <w:rFonts w:ascii="Courier New" w:hAnsi="Courier New" w:cs="Courier New" w:hint="default"/>
        <w:sz w:val="20"/>
      </w:rPr>
    </w:lvl>
  </w:abstractNum>
  <w:abstractNum w:abstractNumId="6" w15:restartNumberingAfterBreak="0">
    <w:nsid w:val="FFFFFF82"/>
    <w:multiLevelType w:val="singleLevel"/>
    <w:tmpl w:val="78C23FF2"/>
    <w:lvl w:ilvl="0">
      <w:start w:val="1"/>
      <w:numFmt w:val="bullet"/>
      <w:pStyle w:val="ListBullet3"/>
      <w:lvlText w:val=""/>
      <w:lvlJc w:val="left"/>
      <w:pPr>
        <w:ind w:left="1080" w:hanging="360"/>
      </w:pPr>
      <w:rPr>
        <w:rFonts w:ascii="Wingdings" w:hAnsi="Wingdings" w:hint="default"/>
      </w:rPr>
    </w:lvl>
  </w:abstractNum>
  <w:abstractNum w:abstractNumId="7" w15:restartNumberingAfterBreak="0">
    <w:nsid w:val="FFFFFF83"/>
    <w:multiLevelType w:val="singleLevel"/>
    <w:tmpl w:val="C15C8D64"/>
    <w:lvl w:ilvl="0">
      <w:start w:val="1"/>
      <w:numFmt w:val="bullet"/>
      <w:pStyle w:val="ListBullet2"/>
      <w:lvlText w:val=""/>
      <w:lvlJc w:val="left"/>
      <w:pPr>
        <w:ind w:left="720" w:hanging="360"/>
      </w:pPr>
      <w:rPr>
        <w:rFonts w:ascii="Symbol" w:hAnsi="Symbol" w:hint="default"/>
      </w:rPr>
    </w:lvl>
  </w:abstractNum>
  <w:abstractNum w:abstractNumId="8" w15:restartNumberingAfterBreak="0">
    <w:nsid w:val="FFFFFF88"/>
    <w:multiLevelType w:val="singleLevel"/>
    <w:tmpl w:val="9A0672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4EA82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E5452D"/>
    <w:multiLevelType w:val="hybridMultilevel"/>
    <w:tmpl w:val="001A4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C9977F6"/>
    <w:multiLevelType w:val="hybridMultilevel"/>
    <w:tmpl w:val="F196CE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D187959"/>
    <w:multiLevelType w:val="hybridMultilevel"/>
    <w:tmpl w:val="4C4EBE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0DF361AB"/>
    <w:multiLevelType w:val="hybridMultilevel"/>
    <w:tmpl w:val="2F74BD8A"/>
    <w:lvl w:ilvl="0" w:tplc="FEE06E04">
      <w:start w:val="1"/>
      <w:numFmt w:val="bullet"/>
      <w:pStyle w:val="Table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4984FA0"/>
    <w:multiLevelType w:val="multilevel"/>
    <w:tmpl w:val="E6028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84666AA"/>
    <w:multiLevelType w:val="hybridMultilevel"/>
    <w:tmpl w:val="CB4CD9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03248B8"/>
    <w:multiLevelType w:val="multilevel"/>
    <w:tmpl w:val="F398BCF2"/>
    <w:lvl w:ilvl="0">
      <w:start w:val="1"/>
      <w:numFmt w:val="decimal"/>
      <w:lvlText w:val="%1."/>
      <w:lvlJc w:val="left"/>
      <w:pPr>
        <w:ind w:left="36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0D429F4"/>
    <w:multiLevelType w:val="multilevel"/>
    <w:tmpl w:val="4BB8567A"/>
    <w:lvl w:ilvl="0">
      <w:start w:val="1"/>
      <w:numFmt w:val="decimal"/>
      <w:pStyle w:val="TableNumber"/>
      <w:lvlText w:val="%1."/>
      <w:lvlJc w:val="left"/>
      <w:pPr>
        <w:ind w:left="360" w:hanging="360"/>
      </w:pPr>
    </w:lvl>
    <w:lvl w:ilvl="1">
      <w:start w:val="2"/>
      <w:numFmt w:val="decimal"/>
      <w:isLgl/>
      <w:lvlText w:val="%1.%2"/>
      <w:lvlJc w:val="left"/>
      <w:pPr>
        <w:ind w:left="864" w:hanging="864"/>
      </w:pPr>
      <w:rPr>
        <w:rFonts w:hint="default"/>
      </w:rPr>
    </w:lvl>
    <w:lvl w:ilvl="2">
      <w:start w:val="1"/>
      <w:numFmt w:val="decimal"/>
      <w:isLgl/>
      <w:lvlText w:val="%1.%2.%3"/>
      <w:lvlJc w:val="left"/>
      <w:pPr>
        <w:ind w:left="864" w:hanging="864"/>
      </w:pPr>
      <w:rPr>
        <w:rFonts w:hint="default"/>
      </w:rPr>
    </w:lvl>
    <w:lvl w:ilvl="3">
      <w:start w:val="1"/>
      <w:numFmt w:val="decimal"/>
      <w:isLgl/>
      <w:lvlText w:val="%1.%2.%3.%4"/>
      <w:lvlJc w:val="left"/>
      <w:pPr>
        <w:ind w:left="864" w:hanging="864"/>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329370F4"/>
    <w:multiLevelType w:val="multilevel"/>
    <w:tmpl w:val="ACBE79A6"/>
    <w:lvl w:ilvl="0">
      <w:start w:val="1"/>
      <w:numFmt w:val="decimal"/>
      <w:lvlText w:val="Chapter %1:"/>
      <w:lvlJc w:val="left"/>
      <w:pPr>
        <w:ind w:left="0" w:firstLine="0"/>
      </w:pPr>
      <w:rPr>
        <w:rFonts w:ascii="Century Gothic" w:hAnsi="Century Gothic" w:hint="default"/>
        <w:b w:val="0"/>
        <w:i w:val="0"/>
        <w:color w:val="003C6E"/>
        <w:sz w:val="40"/>
        <w:szCs w:val="36"/>
      </w:rPr>
    </w:lvl>
    <w:lvl w:ilvl="1">
      <w:start w:val="1"/>
      <w:numFmt w:val="decimal"/>
      <w:lvlText w:val="%1.%2"/>
      <w:lvlJc w:val="left"/>
      <w:pPr>
        <w:tabs>
          <w:tab w:val="num" w:pos="864"/>
        </w:tabs>
        <w:ind w:left="792" w:hanging="792"/>
      </w:pPr>
      <w:rPr>
        <w:rFonts w:ascii="Century Gothic" w:hAnsi="Century Gothic" w:hint="default"/>
        <w:b w:val="0"/>
        <w:i w:val="0"/>
        <w:color w:val="003C6E"/>
        <w:sz w:val="32"/>
        <w:szCs w:val="32"/>
      </w:rPr>
    </w:lvl>
    <w:lvl w:ilvl="2">
      <w:start w:val="1"/>
      <w:numFmt w:val="decimal"/>
      <w:lvlText w:val="%1.%2.%3"/>
      <w:lvlJc w:val="left"/>
      <w:pPr>
        <w:tabs>
          <w:tab w:val="num" w:pos="954"/>
        </w:tabs>
        <w:ind w:left="864" w:hanging="864"/>
      </w:pPr>
      <w:rPr>
        <w:rFonts w:ascii="Century Gothic" w:hAnsi="Century Gothic" w:hint="default"/>
        <w:b w:val="0"/>
        <w:bCs/>
        <w:i w:val="0"/>
        <w:iCs w:val="0"/>
        <w:caps w:val="0"/>
        <w:strike w:val="0"/>
        <w:dstrike w:val="0"/>
        <w:color w:val="4F758B"/>
        <w:spacing w:val="0"/>
        <w:w w:val="100"/>
        <w:kern w:val="0"/>
        <w:position w:val="0"/>
        <w:sz w:val="26"/>
        <w:szCs w:val="2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530"/>
        </w:tabs>
        <w:ind w:left="1310" w:hanging="1310"/>
      </w:pPr>
      <w:rPr>
        <w:rFonts w:hint="default"/>
        <w:color w:val="005BBB"/>
      </w:rPr>
    </w:lvl>
    <w:lvl w:ilvl="4">
      <w:start w:val="1"/>
      <w:numFmt w:val="decimal"/>
      <w:lvlText w:val="%1.%2.%3.%4.%5"/>
      <w:lvlJc w:val="left"/>
      <w:pPr>
        <w:tabs>
          <w:tab w:val="num" w:pos="1098"/>
        </w:tabs>
        <w:ind w:left="1098" w:hanging="1008"/>
      </w:pPr>
      <w:rPr>
        <w:rFonts w:hint="default"/>
      </w:rPr>
    </w:lvl>
    <w:lvl w:ilvl="5">
      <w:start w:val="1"/>
      <w:numFmt w:val="decimal"/>
      <w:lvlText w:val="%1.%2.%3.%4.%5.%6"/>
      <w:lvlJc w:val="left"/>
      <w:pPr>
        <w:tabs>
          <w:tab w:val="num" w:pos="1242"/>
        </w:tabs>
        <w:ind w:left="1242" w:hanging="1152"/>
      </w:pPr>
      <w:rPr>
        <w:rFonts w:hint="default"/>
      </w:rPr>
    </w:lvl>
    <w:lvl w:ilvl="6">
      <w:start w:val="1"/>
      <w:numFmt w:val="decimal"/>
      <w:lvlText w:val="%1.%2.%3.%4.%5.%6.%7"/>
      <w:lvlJc w:val="left"/>
      <w:pPr>
        <w:tabs>
          <w:tab w:val="num" w:pos="1386"/>
        </w:tabs>
        <w:ind w:left="1386" w:hanging="1296"/>
      </w:pPr>
      <w:rPr>
        <w:rFonts w:hint="default"/>
      </w:rPr>
    </w:lvl>
    <w:lvl w:ilvl="7">
      <w:start w:val="1"/>
      <w:numFmt w:val="decimal"/>
      <w:lvlText w:val="%1.%2.%3.%4.%5.%6.%7.%8"/>
      <w:lvlJc w:val="left"/>
      <w:pPr>
        <w:tabs>
          <w:tab w:val="num" w:pos="1530"/>
        </w:tabs>
        <w:ind w:left="1530" w:hanging="1440"/>
      </w:pPr>
      <w:rPr>
        <w:rFonts w:hint="default"/>
      </w:rPr>
    </w:lvl>
    <w:lvl w:ilvl="8">
      <w:start w:val="1"/>
      <w:numFmt w:val="decimal"/>
      <w:lvlText w:val="%1.%2.%3.%4.%5.%6.%7.%8.%9"/>
      <w:lvlJc w:val="left"/>
      <w:pPr>
        <w:tabs>
          <w:tab w:val="num" w:pos="1674"/>
        </w:tabs>
        <w:ind w:left="1674" w:hanging="1584"/>
      </w:pPr>
      <w:rPr>
        <w:rFonts w:hint="default"/>
      </w:rPr>
    </w:lvl>
  </w:abstractNum>
  <w:abstractNum w:abstractNumId="19" w15:restartNumberingAfterBreak="0">
    <w:nsid w:val="39BD3BD7"/>
    <w:multiLevelType w:val="hybridMultilevel"/>
    <w:tmpl w:val="E018B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316A72"/>
    <w:multiLevelType w:val="multilevel"/>
    <w:tmpl w:val="41582E28"/>
    <w:styleLink w:val="111111"/>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23F7889"/>
    <w:multiLevelType w:val="multilevel"/>
    <w:tmpl w:val="E0F0F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2E30E69"/>
    <w:multiLevelType w:val="hybridMultilevel"/>
    <w:tmpl w:val="112E6CCC"/>
    <w:lvl w:ilvl="0" w:tplc="26F87D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BE4895"/>
    <w:multiLevelType w:val="hybridMultilevel"/>
    <w:tmpl w:val="729C61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8C34D64"/>
    <w:multiLevelType w:val="hybridMultilevel"/>
    <w:tmpl w:val="9A043098"/>
    <w:lvl w:ilvl="0" w:tplc="C92AC40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4C15DA2"/>
    <w:multiLevelType w:val="hybridMultilevel"/>
    <w:tmpl w:val="B30EA89A"/>
    <w:lvl w:ilvl="0" w:tplc="74402076">
      <w:start w:val="1"/>
      <w:numFmt w:val="decimal"/>
      <w:lvlText w:val="%1."/>
      <w:lvlJc w:val="right"/>
      <w:pPr>
        <w:ind w:left="907" w:hanging="360"/>
      </w:pPr>
      <w:rPr>
        <w:rFonts w:hint="default"/>
        <w:u w:color="4F758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B360C63"/>
    <w:multiLevelType w:val="multilevel"/>
    <w:tmpl w:val="60540472"/>
    <w:lvl w:ilvl="0">
      <w:start w:val="1"/>
      <w:numFmt w:val="lowerLetter"/>
      <w:pStyle w:val="TableNumber2"/>
      <w:lvlText w:val="%1."/>
      <w:lvlJc w:val="left"/>
      <w:pPr>
        <w:ind w:left="72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16cid:durableId="749346726">
    <w:abstractNumId w:val="9"/>
  </w:num>
  <w:num w:numId="2" w16cid:durableId="591009365">
    <w:abstractNumId w:val="7"/>
  </w:num>
  <w:num w:numId="3" w16cid:durableId="117450944">
    <w:abstractNumId w:val="6"/>
  </w:num>
  <w:num w:numId="4" w16cid:durableId="1159467234">
    <w:abstractNumId w:val="5"/>
  </w:num>
  <w:num w:numId="5" w16cid:durableId="1726754033">
    <w:abstractNumId w:val="4"/>
  </w:num>
  <w:num w:numId="6" w16cid:durableId="669714932">
    <w:abstractNumId w:val="1"/>
  </w:num>
  <w:num w:numId="7" w16cid:durableId="746608767">
    <w:abstractNumId w:val="0"/>
  </w:num>
  <w:num w:numId="8" w16cid:durableId="706297994">
    <w:abstractNumId w:val="18"/>
  </w:num>
  <w:num w:numId="9" w16cid:durableId="279605393">
    <w:abstractNumId w:val="22"/>
  </w:num>
  <w:num w:numId="10" w16cid:durableId="1283071787">
    <w:abstractNumId w:val="25"/>
  </w:num>
  <w:num w:numId="11" w16cid:durableId="1062174121">
    <w:abstractNumId w:val="20"/>
  </w:num>
  <w:num w:numId="12" w16cid:durableId="968315933">
    <w:abstractNumId w:val="16"/>
  </w:num>
  <w:num w:numId="13" w16cid:durableId="707216045">
    <w:abstractNumId w:val="2"/>
  </w:num>
  <w:num w:numId="14" w16cid:durableId="1669945232">
    <w:abstractNumId w:val="3"/>
  </w:num>
  <w:num w:numId="15" w16cid:durableId="6681402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97869166">
    <w:abstractNumId w:val="26"/>
  </w:num>
  <w:num w:numId="17" w16cid:durableId="897665810">
    <w:abstractNumId w:val="26"/>
  </w:num>
  <w:num w:numId="18" w16cid:durableId="194268638">
    <w:abstractNumId w:val="3"/>
    <w:lvlOverride w:ilvl="0">
      <w:startOverride w:val="1"/>
    </w:lvlOverride>
  </w:num>
  <w:num w:numId="19" w16cid:durableId="321009620">
    <w:abstractNumId w:val="24"/>
  </w:num>
  <w:num w:numId="20" w16cid:durableId="983700643">
    <w:abstractNumId w:val="13"/>
  </w:num>
  <w:num w:numId="21" w16cid:durableId="213582392">
    <w:abstractNumId w:val="17"/>
  </w:num>
  <w:num w:numId="22" w16cid:durableId="1282765744">
    <w:abstractNumId w:val="26"/>
    <w:lvlOverride w:ilvl="0">
      <w:startOverride w:val="1"/>
    </w:lvlOverride>
  </w:num>
  <w:num w:numId="23" w16cid:durableId="490371539">
    <w:abstractNumId w:val="26"/>
    <w:lvlOverride w:ilvl="0">
      <w:startOverride w:val="1"/>
    </w:lvlOverride>
    <w:lvlOverride w:ilvl="1"/>
    <w:lvlOverride w:ilvl="2"/>
    <w:lvlOverride w:ilvl="3"/>
    <w:lvlOverride w:ilvl="4"/>
    <w:lvlOverride w:ilvl="5"/>
    <w:lvlOverride w:ilvl="6"/>
    <w:lvlOverride w:ilvl="7"/>
    <w:lvlOverride w:ilvl="8"/>
  </w:num>
  <w:num w:numId="24" w16cid:durableId="545723274">
    <w:abstractNumId w:val="12"/>
  </w:num>
  <w:num w:numId="25" w16cid:durableId="165635487">
    <w:abstractNumId w:val="8"/>
  </w:num>
  <w:num w:numId="26" w16cid:durableId="1730880958">
    <w:abstractNumId w:val="3"/>
    <w:lvlOverride w:ilvl="0">
      <w:startOverride w:val="1"/>
    </w:lvlOverride>
  </w:num>
  <w:num w:numId="27" w16cid:durableId="1554655286">
    <w:abstractNumId w:val="15"/>
  </w:num>
  <w:num w:numId="28" w16cid:durableId="1956210117">
    <w:abstractNumId w:val="18"/>
  </w:num>
  <w:num w:numId="29" w16cid:durableId="774637984">
    <w:abstractNumId w:val="18"/>
  </w:num>
  <w:num w:numId="30" w16cid:durableId="1461219454">
    <w:abstractNumId w:val="18"/>
  </w:num>
  <w:num w:numId="31" w16cid:durableId="329456283">
    <w:abstractNumId w:val="23"/>
  </w:num>
  <w:num w:numId="32" w16cid:durableId="273096949">
    <w:abstractNumId w:val="14"/>
  </w:num>
  <w:num w:numId="33" w16cid:durableId="1445929653">
    <w:abstractNumId w:val="19"/>
  </w:num>
  <w:num w:numId="34" w16cid:durableId="250622091">
    <w:abstractNumId w:val="10"/>
  </w:num>
  <w:num w:numId="35" w16cid:durableId="1988320352">
    <w:abstractNumId w:val="11"/>
  </w:num>
  <w:num w:numId="36" w16cid:durableId="1783959094">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stylePaneSortMethod w:val="000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02D"/>
    <w:rsid w:val="000001CC"/>
    <w:rsid w:val="0000243C"/>
    <w:rsid w:val="00004EB9"/>
    <w:rsid w:val="00004FB1"/>
    <w:rsid w:val="000101DA"/>
    <w:rsid w:val="00012DD5"/>
    <w:rsid w:val="0002311E"/>
    <w:rsid w:val="0003035F"/>
    <w:rsid w:val="00034149"/>
    <w:rsid w:val="00042093"/>
    <w:rsid w:val="00045842"/>
    <w:rsid w:val="00050DA5"/>
    <w:rsid w:val="00052BF8"/>
    <w:rsid w:val="00055531"/>
    <w:rsid w:val="00055543"/>
    <w:rsid w:val="00065615"/>
    <w:rsid w:val="00066F03"/>
    <w:rsid w:val="00067BD8"/>
    <w:rsid w:val="000701F8"/>
    <w:rsid w:val="000704F5"/>
    <w:rsid w:val="0007247C"/>
    <w:rsid w:val="00072976"/>
    <w:rsid w:val="00073ABF"/>
    <w:rsid w:val="000741F8"/>
    <w:rsid w:val="0008608C"/>
    <w:rsid w:val="000A1A85"/>
    <w:rsid w:val="000A280D"/>
    <w:rsid w:val="000A6D15"/>
    <w:rsid w:val="000B58CE"/>
    <w:rsid w:val="000B6E14"/>
    <w:rsid w:val="000D1220"/>
    <w:rsid w:val="000D2D23"/>
    <w:rsid w:val="000E0AD7"/>
    <w:rsid w:val="000E2ADA"/>
    <w:rsid w:val="000F1291"/>
    <w:rsid w:val="000F720A"/>
    <w:rsid w:val="00102F73"/>
    <w:rsid w:val="001033C9"/>
    <w:rsid w:val="001060D0"/>
    <w:rsid w:val="00110074"/>
    <w:rsid w:val="00116876"/>
    <w:rsid w:val="00161840"/>
    <w:rsid w:val="00170E96"/>
    <w:rsid w:val="001763DE"/>
    <w:rsid w:val="00185164"/>
    <w:rsid w:val="00187637"/>
    <w:rsid w:val="00187F1E"/>
    <w:rsid w:val="001901D7"/>
    <w:rsid w:val="00195F28"/>
    <w:rsid w:val="00197B87"/>
    <w:rsid w:val="001B21B7"/>
    <w:rsid w:val="001B29AF"/>
    <w:rsid w:val="001C58D1"/>
    <w:rsid w:val="001D1138"/>
    <w:rsid w:val="001D12BE"/>
    <w:rsid w:val="001D525C"/>
    <w:rsid w:val="001D73A4"/>
    <w:rsid w:val="001E054E"/>
    <w:rsid w:val="001E750F"/>
    <w:rsid w:val="001F1084"/>
    <w:rsid w:val="001F1D10"/>
    <w:rsid w:val="00201107"/>
    <w:rsid w:val="0020127B"/>
    <w:rsid w:val="0022021A"/>
    <w:rsid w:val="00222DFE"/>
    <w:rsid w:val="002364CD"/>
    <w:rsid w:val="00241EFB"/>
    <w:rsid w:val="00242D8B"/>
    <w:rsid w:val="00243B75"/>
    <w:rsid w:val="00244874"/>
    <w:rsid w:val="0024519E"/>
    <w:rsid w:val="00247827"/>
    <w:rsid w:val="00251ECA"/>
    <w:rsid w:val="002616AA"/>
    <w:rsid w:val="00272C63"/>
    <w:rsid w:val="00274BAE"/>
    <w:rsid w:val="002778F9"/>
    <w:rsid w:val="002808CB"/>
    <w:rsid w:val="002824AE"/>
    <w:rsid w:val="00285A31"/>
    <w:rsid w:val="0028650E"/>
    <w:rsid w:val="00287DC5"/>
    <w:rsid w:val="00291CE4"/>
    <w:rsid w:val="002959DC"/>
    <w:rsid w:val="00295CC4"/>
    <w:rsid w:val="002960E4"/>
    <w:rsid w:val="002A19F8"/>
    <w:rsid w:val="002B0F17"/>
    <w:rsid w:val="002B743F"/>
    <w:rsid w:val="002C1799"/>
    <w:rsid w:val="002C32AB"/>
    <w:rsid w:val="002D3040"/>
    <w:rsid w:val="002E1991"/>
    <w:rsid w:val="002E2A1B"/>
    <w:rsid w:val="002E5932"/>
    <w:rsid w:val="002F5460"/>
    <w:rsid w:val="002F7CEE"/>
    <w:rsid w:val="002F7FC9"/>
    <w:rsid w:val="0030769C"/>
    <w:rsid w:val="003123D4"/>
    <w:rsid w:val="00314FDC"/>
    <w:rsid w:val="003155C2"/>
    <w:rsid w:val="00320792"/>
    <w:rsid w:val="00325B2B"/>
    <w:rsid w:val="0032753F"/>
    <w:rsid w:val="00330445"/>
    <w:rsid w:val="003403DF"/>
    <w:rsid w:val="00345D42"/>
    <w:rsid w:val="00351681"/>
    <w:rsid w:val="003536EE"/>
    <w:rsid w:val="0035544B"/>
    <w:rsid w:val="00361D33"/>
    <w:rsid w:val="003654E1"/>
    <w:rsid w:val="003779A7"/>
    <w:rsid w:val="003824B2"/>
    <w:rsid w:val="00383C33"/>
    <w:rsid w:val="00384AB6"/>
    <w:rsid w:val="003879C3"/>
    <w:rsid w:val="003921FF"/>
    <w:rsid w:val="003A63C7"/>
    <w:rsid w:val="003B4CCF"/>
    <w:rsid w:val="003B5AE7"/>
    <w:rsid w:val="003B6418"/>
    <w:rsid w:val="003C5121"/>
    <w:rsid w:val="003D0977"/>
    <w:rsid w:val="003D3D28"/>
    <w:rsid w:val="003D5545"/>
    <w:rsid w:val="003D6084"/>
    <w:rsid w:val="003D60B9"/>
    <w:rsid w:val="003E1E1F"/>
    <w:rsid w:val="00402048"/>
    <w:rsid w:val="00403B8C"/>
    <w:rsid w:val="00404F66"/>
    <w:rsid w:val="00413475"/>
    <w:rsid w:val="0041797F"/>
    <w:rsid w:val="004240AF"/>
    <w:rsid w:val="004254A1"/>
    <w:rsid w:val="00427753"/>
    <w:rsid w:val="004350ED"/>
    <w:rsid w:val="00436639"/>
    <w:rsid w:val="0044235B"/>
    <w:rsid w:val="00442834"/>
    <w:rsid w:val="00446F2A"/>
    <w:rsid w:val="004512D0"/>
    <w:rsid w:val="00451796"/>
    <w:rsid w:val="0045372A"/>
    <w:rsid w:val="0045577A"/>
    <w:rsid w:val="00456277"/>
    <w:rsid w:val="00460038"/>
    <w:rsid w:val="004644DE"/>
    <w:rsid w:val="00473502"/>
    <w:rsid w:val="004913A4"/>
    <w:rsid w:val="0049474E"/>
    <w:rsid w:val="004954F6"/>
    <w:rsid w:val="004A08D5"/>
    <w:rsid w:val="004A55A6"/>
    <w:rsid w:val="004B08DF"/>
    <w:rsid w:val="004B5C2F"/>
    <w:rsid w:val="004B77D6"/>
    <w:rsid w:val="004C10F5"/>
    <w:rsid w:val="004C5E2F"/>
    <w:rsid w:val="004E3A27"/>
    <w:rsid w:val="004F0E42"/>
    <w:rsid w:val="0050298D"/>
    <w:rsid w:val="00503B04"/>
    <w:rsid w:val="005066DF"/>
    <w:rsid w:val="005101CA"/>
    <w:rsid w:val="00522060"/>
    <w:rsid w:val="00531D06"/>
    <w:rsid w:val="0054023E"/>
    <w:rsid w:val="00541A7B"/>
    <w:rsid w:val="00542DA7"/>
    <w:rsid w:val="00555643"/>
    <w:rsid w:val="00555EF7"/>
    <w:rsid w:val="00557EE8"/>
    <w:rsid w:val="00560FD3"/>
    <w:rsid w:val="00562BB6"/>
    <w:rsid w:val="00565679"/>
    <w:rsid w:val="00570D67"/>
    <w:rsid w:val="005901DC"/>
    <w:rsid w:val="005904C2"/>
    <w:rsid w:val="005A490F"/>
    <w:rsid w:val="005A561B"/>
    <w:rsid w:val="005B372D"/>
    <w:rsid w:val="005B6334"/>
    <w:rsid w:val="005B6E7D"/>
    <w:rsid w:val="005C6580"/>
    <w:rsid w:val="005C72A0"/>
    <w:rsid w:val="005C7785"/>
    <w:rsid w:val="005D30E5"/>
    <w:rsid w:val="005D65F6"/>
    <w:rsid w:val="005E4BFB"/>
    <w:rsid w:val="005F4221"/>
    <w:rsid w:val="005F702D"/>
    <w:rsid w:val="005F726C"/>
    <w:rsid w:val="00603A11"/>
    <w:rsid w:val="006043FD"/>
    <w:rsid w:val="00605D04"/>
    <w:rsid w:val="0060724B"/>
    <w:rsid w:val="00613313"/>
    <w:rsid w:val="006175A6"/>
    <w:rsid w:val="00625E7D"/>
    <w:rsid w:val="006428C2"/>
    <w:rsid w:val="0064478A"/>
    <w:rsid w:val="0065409C"/>
    <w:rsid w:val="006576D2"/>
    <w:rsid w:val="0066052B"/>
    <w:rsid w:val="00661824"/>
    <w:rsid w:val="00662235"/>
    <w:rsid w:val="0067360C"/>
    <w:rsid w:val="00676BEA"/>
    <w:rsid w:val="006778E3"/>
    <w:rsid w:val="00680B9E"/>
    <w:rsid w:val="00682434"/>
    <w:rsid w:val="0068474D"/>
    <w:rsid w:val="00684EF0"/>
    <w:rsid w:val="0068709C"/>
    <w:rsid w:val="006969E9"/>
    <w:rsid w:val="006971E5"/>
    <w:rsid w:val="006A0A61"/>
    <w:rsid w:val="006B582A"/>
    <w:rsid w:val="006B7975"/>
    <w:rsid w:val="006C2D1F"/>
    <w:rsid w:val="006D3C51"/>
    <w:rsid w:val="006D45A9"/>
    <w:rsid w:val="006D48F8"/>
    <w:rsid w:val="006E12BD"/>
    <w:rsid w:val="006E225D"/>
    <w:rsid w:val="006E5769"/>
    <w:rsid w:val="006F6191"/>
    <w:rsid w:val="00704E1A"/>
    <w:rsid w:val="0070573A"/>
    <w:rsid w:val="00714016"/>
    <w:rsid w:val="007222E2"/>
    <w:rsid w:val="007241E3"/>
    <w:rsid w:val="00737103"/>
    <w:rsid w:val="007374D6"/>
    <w:rsid w:val="00740D24"/>
    <w:rsid w:val="00741F23"/>
    <w:rsid w:val="00745A85"/>
    <w:rsid w:val="00746F83"/>
    <w:rsid w:val="007657D7"/>
    <w:rsid w:val="00765F41"/>
    <w:rsid w:val="00771323"/>
    <w:rsid w:val="00771859"/>
    <w:rsid w:val="00771D45"/>
    <w:rsid w:val="00773AB4"/>
    <w:rsid w:val="00785F55"/>
    <w:rsid w:val="00786AEB"/>
    <w:rsid w:val="00796CC0"/>
    <w:rsid w:val="007A00BD"/>
    <w:rsid w:val="007A26B3"/>
    <w:rsid w:val="007A53B0"/>
    <w:rsid w:val="007B08D4"/>
    <w:rsid w:val="007B6D19"/>
    <w:rsid w:val="007C5695"/>
    <w:rsid w:val="007C5AB5"/>
    <w:rsid w:val="007D7AAC"/>
    <w:rsid w:val="007E0537"/>
    <w:rsid w:val="007F313C"/>
    <w:rsid w:val="007F47CD"/>
    <w:rsid w:val="00803D31"/>
    <w:rsid w:val="0081374F"/>
    <w:rsid w:val="008177EA"/>
    <w:rsid w:val="00823334"/>
    <w:rsid w:val="008233BC"/>
    <w:rsid w:val="008344A8"/>
    <w:rsid w:val="00835A34"/>
    <w:rsid w:val="0084134C"/>
    <w:rsid w:val="008420F2"/>
    <w:rsid w:val="00847894"/>
    <w:rsid w:val="00867E7A"/>
    <w:rsid w:val="00886D5E"/>
    <w:rsid w:val="008906FA"/>
    <w:rsid w:val="008917E9"/>
    <w:rsid w:val="008A09D3"/>
    <w:rsid w:val="008B2987"/>
    <w:rsid w:val="008B4A88"/>
    <w:rsid w:val="008D4799"/>
    <w:rsid w:val="008D53D2"/>
    <w:rsid w:val="008D5EAC"/>
    <w:rsid w:val="008D601F"/>
    <w:rsid w:val="008E33F3"/>
    <w:rsid w:val="008E3A7C"/>
    <w:rsid w:val="008E5FC2"/>
    <w:rsid w:val="008E6A4A"/>
    <w:rsid w:val="008E773F"/>
    <w:rsid w:val="008F0466"/>
    <w:rsid w:val="008F4176"/>
    <w:rsid w:val="008F4863"/>
    <w:rsid w:val="008F5E27"/>
    <w:rsid w:val="008F7162"/>
    <w:rsid w:val="00900389"/>
    <w:rsid w:val="00903FE2"/>
    <w:rsid w:val="009049F1"/>
    <w:rsid w:val="00907405"/>
    <w:rsid w:val="00922A81"/>
    <w:rsid w:val="00923605"/>
    <w:rsid w:val="00923742"/>
    <w:rsid w:val="00924F9C"/>
    <w:rsid w:val="009274D0"/>
    <w:rsid w:val="00930A3E"/>
    <w:rsid w:val="00932AB7"/>
    <w:rsid w:val="009366E1"/>
    <w:rsid w:val="00940D50"/>
    <w:rsid w:val="0095384C"/>
    <w:rsid w:val="00954229"/>
    <w:rsid w:val="00955F0D"/>
    <w:rsid w:val="00957BE0"/>
    <w:rsid w:val="00963BD5"/>
    <w:rsid w:val="00964BEF"/>
    <w:rsid w:val="00964D98"/>
    <w:rsid w:val="00967434"/>
    <w:rsid w:val="0097074D"/>
    <w:rsid w:val="00973B24"/>
    <w:rsid w:val="009752A6"/>
    <w:rsid w:val="0097532F"/>
    <w:rsid w:val="0097616B"/>
    <w:rsid w:val="00976716"/>
    <w:rsid w:val="009770E0"/>
    <w:rsid w:val="009778AB"/>
    <w:rsid w:val="0098144F"/>
    <w:rsid w:val="00981AE6"/>
    <w:rsid w:val="0098416F"/>
    <w:rsid w:val="00994FD6"/>
    <w:rsid w:val="009A34B4"/>
    <w:rsid w:val="009B1217"/>
    <w:rsid w:val="009C6091"/>
    <w:rsid w:val="009C694C"/>
    <w:rsid w:val="009D1A52"/>
    <w:rsid w:val="009D2581"/>
    <w:rsid w:val="009E098A"/>
    <w:rsid w:val="009E0C05"/>
    <w:rsid w:val="009E5F9D"/>
    <w:rsid w:val="009E6D59"/>
    <w:rsid w:val="009F0148"/>
    <w:rsid w:val="009F0558"/>
    <w:rsid w:val="009F06E7"/>
    <w:rsid w:val="009F7729"/>
    <w:rsid w:val="00A05657"/>
    <w:rsid w:val="00A06EAD"/>
    <w:rsid w:val="00A11126"/>
    <w:rsid w:val="00A14918"/>
    <w:rsid w:val="00A16DCE"/>
    <w:rsid w:val="00A2001D"/>
    <w:rsid w:val="00A225C8"/>
    <w:rsid w:val="00A26AD6"/>
    <w:rsid w:val="00A33BB2"/>
    <w:rsid w:val="00A41805"/>
    <w:rsid w:val="00A41917"/>
    <w:rsid w:val="00A45175"/>
    <w:rsid w:val="00A518CA"/>
    <w:rsid w:val="00A55724"/>
    <w:rsid w:val="00A60768"/>
    <w:rsid w:val="00A66792"/>
    <w:rsid w:val="00A71B1D"/>
    <w:rsid w:val="00A777F9"/>
    <w:rsid w:val="00A859A2"/>
    <w:rsid w:val="00A87C89"/>
    <w:rsid w:val="00A92190"/>
    <w:rsid w:val="00A962EF"/>
    <w:rsid w:val="00A97A87"/>
    <w:rsid w:val="00AA1E02"/>
    <w:rsid w:val="00AE42FD"/>
    <w:rsid w:val="00AE5296"/>
    <w:rsid w:val="00AE552F"/>
    <w:rsid w:val="00AE6672"/>
    <w:rsid w:val="00AF2EF0"/>
    <w:rsid w:val="00AF71CD"/>
    <w:rsid w:val="00B027C3"/>
    <w:rsid w:val="00B03FDD"/>
    <w:rsid w:val="00B10237"/>
    <w:rsid w:val="00B1131C"/>
    <w:rsid w:val="00B1222B"/>
    <w:rsid w:val="00B33372"/>
    <w:rsid w:val="00B375DB"/>
    <w:rsid w:val="00B37CA3"/>
    <w:rsid w:val="00B37D64"/>
    <w:rsid w:val="00B44781"/>
    <w:rsid w:val="00B512AF"/>
    <w:rsid w:val="00B53645"/>
    <w:rsid w:val="00B5767C"/>
    <w:rsid w:val="00B716A9"/>
    <w:rsid w:val="00B8088B"/>
    <w:rsid w:val="00B8178F"/>
    <w:rsid w:val="00B82074"/>
    <w:rsid w:val="00B8676B"/>
    <w:rsid w:val="00B9067C"/>
    <w:rsid w:val="00B93059"/>
    <w:rsid w:val="00B954BC"/>
    <w:rsid w:val="00B95519"/>
    <w:rsid w:val="00B96A11"/>
    <w:rsid w:val="00BA2E50"/>
    <w:rsid w:val="00BA5B85"/>
    <w:rsid w:val="00BA7A1A"/>
    <w:rsid w:val="00BA7ABB"/>
    <w:rsid w:val="00BB5F4F"/>
    <w:rsid w:val="00BD157D"/>
    <w:rsid w:val="00BD41CD"/>
    <w:rsid w:val="00BD6FBB"/>
    <w:rsid w:val="00BD755E"/>
    <w:rsid w:val="00BE6E0D"/>
    <w:rsid w:val="00BF07F2"/>
    <w:rsid w:val="00BF3315"/>
    <w:rsid w:val="00C01089"/>
    <w:rsid w:val="00C04196"/>
    <w:rsid w:val="00C04496"/>
    <w:rsid w:val="00C100A1"/>
    <w:rsid w:val="00C1646A"/>
    <w:rsid w:val="00C201BE"/>
    <w:rsid w:val="00C2156C"/>
    <w:rsid w:val="00C3234B"/>
    <w:rsid w:val="00C330C6"/>
    <w:rsid w:val="00C3450B"/>
    <w:rsid w:val="00C37E59"/>
    <w:rsid w:val="00C41F18"/>
    <w:rsid w:val="00C430C8"/>
    <w:rsid w:val="00C43AAA"/>
    <w:rsid w:val="00C446F1"/>
    <w:rsid w:val="00C52C53"/>
    <w:rsid w:val="00C6198B"/>
    <w:rsid w:val="00C671BA"/>
    <w:rsid w:val="00C8107F"/>
    <w:rsid w:val="00C81302"/>
    <w:rsid w:val="00C87FB7"/>
    <w:rsid w:val="00C93CDC"/>
    <w:rsid w:val="00C9715B"/>
    <w:rsid w:val="00CA5637"/>
    <w:rsid w:val="00CA7F1F"/>
    <w:rsid w:val="00CB6F90"/>
    <w:rsid w:val="00CC3A8E"/>
    <w:rsid w:val="00CD5A2D"/>
    <w:rsid w:val="00CE26C1"/>
    <w:rsid w:val="00CE404D"/>
    <w:rsid w:val="00CE5040"/>
    <w:rsid w:val="00CE5568"/>
    <w:rsid w:val="00CF0B27"/>
    <w:rsid w:val="00D02D80"/>
    <w:rsid w:val="00D0715C"/>
    <w:rsid w:val="00D11808"/>
    <w:rsid w:val="00D13404"/>
    <w:rsid w:val="00D256A2"/>
    <w:rsid w:val="00D25733"/>
    <w:rsid w:val="00D26FAA"/>
    <w:rsid w:val="00D32ED1"/>
    <w:rsid w:val="00D5371C"/>
    <w:rsid w:val="00D56E55"/>
    <w:rsid w:val="00D57CC0"/>
    <w:rsid w:val="00D6013A"/>
    <w:rsid w:val="00D60AFF"/>
    <w:rsid w:val="00D64770"/>
    <w:rsid w:val="00D72508"/>
    <w:rsid w:val="00D837FE"/>
    <w:rsid w:val="00D9106F"/>
    <w:rsid w:val="00D9273F"/>
    <w:rsid w:val="00D927FA"/>
    <w:rsid w:val="00D94F38"/>
    <w:rsid w:val="00D9680C"/>
    <w:rsid w:val="00DA0DB9"/>
    <w:rsid w:val="00DA5840"/>
    <w:rsid w:val="00DB5D1E"/>
    <w:rsid w:val="00DB6A8C"/>
    <w:rsid w:val="00DC304B"/>
    <w:rsid w:val="00DC32DA"/>
    <w:rsid w:val="00DC3942"/>
    <w:rsid w:val="00DD5388"/>
    <w:rsid w:val="00DE0345"/>
    <w:rsid w:val="00DE622F"/>
    <w:rsid w:val="00DF4215"/>
    <w:rsid w:val="00E1124A"/>
    <w:rsid w:val="00E2203A"/>
    <w:rsid w:val="00E42A2C"/>
    <w:rsid w:val="00E43B8C"/>
    <w:rsid w:val="00E47867"/>
    <w:rsid w:val="00E6276C"/>
    <w:rsid w:val="00E63824"/>
    <w:rsid w:val="00E63CD3"/>
    <w:rsid w:val="00E84054"/>
    <w:rsid w:val="00E96C67"/>
    <w:rsid w:val="00EA195D"/>
    <w:rsid w:val="00EA1AFB"/>
    <w:rsid w:val="00EA32C4"/>
    <w:rsid w:val="00ED1363"/>
    <w:rsid w:val="00ED18D7"/>
    <w:rsid w:val="00ED20E7"/>
    <w:rsid w:val="00ED2FFB"/>
    <w:rsid w:val="00ED74BA"/>
    <w:rsid w:val="00EE137A"/>
    <w:rsid w:val="00EE5469"/>
    <w:rsid w:val="00EF19F9"/>
    <w:rsid w:val="00F000F7"/>
    <w:rsid w:val="00F02314"/>
    <w:rsid w:val="00F0298F"/>
    <w:rsid w:val="00F04E85"/>
    <w:rsid w:val="00F07187"/>
    <w:rsid w:val="00F20E7E"/>
    <w:rsid w:val="00F24610"/>
    <w:rsid w:val="00F31567"/>
    <w:rsid w:val="00F40B07"/>
    <w:rsid w:val="00F4597E"/>
    <w:rsid w:val="00F54CE0"/>
    <w:rsid w:val="00F576B9"/>
    <w:rsid w:val="00F57D3E"/>
    <w:rsid w:val="00F61B90"/>
    <w:rsid w:val="00F640F8"/>
    <w:rsid w:val="00F75EFE"/>
    <w:rsid w:val="00F879F0"/>
    <w:rsid w:val="00F9014D"/>
    <w:rsid w:val="00F947D0"/>
    <w:rsid w:val="00F95C28"/>
    <w:rsid w:val="00F96428"/>
    <w:rsid w:val="00FA46A7"/>
    <w:rsid w:val="00FA64E7"/>
    <w:rsid w:val="00FB1581"/>
    <w:rsid w:val="00FB1FDC"/>
    <w:rsid w:val="00FB65EE"/>
    <w:rsid w:val="00FC0327"/>
    <w:rsid w:val="00FC116A"/>
    <w:rsid w:val="00FC1697"/>
    <w:rsid w:val="00FC2FFA"/>
    <w:rsid w:val="00FD1048"/>
    <w:rsid w:val="00FD14CB"/>
    <w:rsid w:val="00FD1796"/>
    <w:rsid w:val="00FD3D63"/>
    <w:rsid w:val="00FE3C24"/>
    <w:rsid w:val="00FE42F4"/>
    <w:rsid w:val="00FE4805"/>
    <w:rsid w:val="00FE4B46"/>
    <w:rsid w:val="00FE562C"/>
    <w:rsid w:val="00FF40DE"/>
    <w:rsid w:val="00FF6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F8A24F"/>
  <w15:docId w15:val="{E65D24BF-8C65-41E1-A552-A2FB24C9F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qFormat="1"/>
    <w:lsdException w:name="heading 7" w:locked="0" w:semiHidden="1" w:uiPriority="0" w:unhideWhenUsed="1" w:qFormat="1"/>
    <w:lsdException w:name="heading 8" w:locked="0"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0"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0" w:unhideWhenUsed="1" w:qFormat="1"/>
    <w:lsdException w:name="List Number" w:locked="0"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iPriority="0" w:unhideWhenUsed="1" w:qFormat="1"/>
    <w:lsdException w:name="List Bullet 3" w:locked="0" w:semiHidden="1" w:uiPriority="0" w:unhideWhenUsed="1"/>
    <w:lsdException w:name="List Bullet 4" w:locked="0" w:semiHidden="1" w:uiPriority="0" w:unhideWhenUsed="1"/>
    <w:lsdException w:name="List Bullet 5" w:locked="0" w:semiHidden="1" w:unhideWhenUsed="1"/>
    <w:lsdException w:name="List Number 2" w:locked="0" w:semiHidden="1" w:uiPriority="0" w:unhideWhenUsed="1" w:qFormat="1"/>
    <w:lsdException w:name="List Number 3" w:locked="0" w:semiHidden="1" w:uiPriority="0" w:unhideWhenUsed="1"/>
    <w:lsdException w:name="List Number 4" w:locked="0" w:semiHidden="1" w:uiPriority="0" w:unhideWhenUsed="1"/>
    <w:lsdException w:name="List Number 5" w:locked="0" w:semiHidden="1" w:unhideWhenUsed="1"/>
    <w:lsdException w:name="Title" w:locked="0" w:semiHidden="1"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iPriority="0" w:unhideWhenUsed="1" w:qFormat="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locked="0" w:uiPriority="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uiPriority="33" w:qFormat="1"/>
    <w:lsdException w:name="Bibliography" w:semiHidden="1" w:uiPriority="37" w:unhideWhenUsed="1"/>
    <w:lsdException w:name="TOC Heading" w:semiHidden="1" w:uiPriority="39"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7D7AAC"/>
    <w:pPr>
      <w:spacing w:before="120" w:after="120" w:line="264" w:lineRule="auto"/>
    </w:pPr>
  </w:style>
  <w:style w:type="paragraph" w:styleId="Heading1">
    <w:name w:val="heading 1"/>
    <w:next w:val="Normal"/>
    <w:link w:val="Heading1Char"/>
    <w:qFormat/>
    <w:rsid w:val="004B77D6"/>
    <w:pPr>
      <w:keepNext/>
      <w:pageBreakBefore/>
      <w:pBdr>
        <w:bottom w:val="single" w:sz="4" w:space="1" w:color="003968"/>
      </w:pBdr>
      <w:tabs>
        <w:tab w:val="left" w:pos="2376"/>
      </w:tabs>
      <w:spacing w:after="240" w:line="240" w:lineRule="auto"/>
      <w:outlineLvl w:val="0"/>
    </w:pPr>
    <w:rPr>
      <w:rFonts w:ascii="Century Gothic" w:eastAsia="Times New Roman" w:hAnsi="Century Gothic" w:cs="Times New Roman"/>
      <w:color w:val="003968"/>
      <w:spacing w:val="-4"/>
      <w:kern w:val="28"/>
      <w:sz w:val="40"/>
      <w:szCs w:val="36"/>
      <w:lang w:val="en-CA"/>
    </w:rPr>
  </w:style>
  <w:style w:type="paragraph" w:styleId="Heading2">
    <w:name w:val="heading 2"/>
    <w:basedOn w:val="Heading1NoTOC"/>
    <w:next w:val="Normal"/>
    <w:link w:val="Heading2Char"/>
    <w:qFormat/>
    <w:rsid w:val="004B77D6"/>
    <w:pPr>
      <w:pageBreakBefore w:val="0"/>
      <w:pBdr>
        <w:bottom w:val="none" w:sz="0" w:space="0" w:color="auto"/>
      </w:pBdr>
      <w:tabs>
        <w:tab w:val="left" w:pos="900"/>
      </w:tabs>
      <w:spacing w:before="240" w:after="80" w:line="240" w:lineRule="auto"/>
      <w:outlineLvl w:val="1"/>
    </w:pPr>
    <w:rPr>
      <w:rFonts w:eastAsia="Times New Roman" w:cs="Arial"/>
      <w:iCs/>
      <w:sz w:val="32"/>
      <w:szCs w:val="28"/>
    </w:rPr>
  </w:style>
  <w:style w:type="paragraph" w:styleId="Heading3">
    <w:name w:val="heading 3"/>
    <w:basedOn w:val="Heading1"/>
    <w:next w:val="Normal"/>
    <w:link w:val="Heading3Char"/>
    <w:qFormat/>
    <w:rsid w:val="00CD5A2D"/>
    <w:pPr>
      <w:keepLines/>
      <w:pageBreakBefore w:val="0"/>
      <w:numPr>
        <w:ilvl w:val="2"/>
      </w:numPr>
      <w:pBdr>
        <w:bottom w:val="none" w:sz="0" w:space="0" w:color="auto"/>
      </w:pBdr>
      <w:tabs>
        <w:tab w:val="left" w:pos="864"/>
      </w:tabs>
      <w:spacing w:before="240" w:after="80"/>
      <w:outlineLvl w:val="2"/>
    </w:pPr>
    <w:rPr>
      <w:bCs/>
      <w:sz w:val="26"/>
      <w:szCs w:val="24"/>
    </w:rPr>
  </w:style>
  <w:style w:type="paragraph" w:styleId="Heading4">
    <w:name w:val="heading 4"/>
    <w:basedOn w:val="Normal"/>
    <w:next w:val="Normal"/>
    <w:link w:val="Heading4Char"/>
    <w:rsid w:val="00C81302"/>
    <w:pPr>
      <w:keepNext/>
      <w:widowControl w:val="0"/>
      <w:tabs>
        <w:tab w:val="left" w:pos="864"/>
      </w:tabs>
      <w:spacing w:before="240" w:after="80" w:line="240" w:lineRule="auto"/>
      <w:outlineLvl w:val="3"/>
    </w:pPr>
    <w:rPr>
      <w:rFonts w:eastAsia="Times New Roman" w:cs="Times New Roman"/>
      <w:b/>
      <w:color w:val="003968"/>
      <w:sz w:val="24"/>
    </w:rPr>
  </w:style>
  <w:style w:type="paragraph" w:styleId="Heading5">
    <w:name w:val="heading 5"/>
    <w:basedOn w:val="Normal"/>
    <w:next w:val="Normal"/>
    <w:link w:val="Heading5Char"/>
    <w:rsid w:val="00C81302"/>
    <w:pPr>
      <w:keepNext/>
      <w:keepLines/>
      <w:spacing w:before="240" w:after="80"/>
      <w:outlineLvl w:val="4"/>
    </w:pPr>
    <w:rPr>
      <w:rFonts w:ascii="Calibri" w:eastAsia="Calibri" w:hAnsi="Calibri" w:cs="Calibri"/>
      <w:b/>
      <w:bCs/>
      <w:color w:val="003968"/>
      <w:lang w:eastAsia="en-CA"/>
    </w:rPr>
  </w:style>
  <w:style w:type="paragraph" w:styleId="Heading6">
    <w:name w:val="heading 6"/>
    <w:basedOn w:val="Normal"/>
    <w:next w:val="Normal"/>
    <w:link w:val="Heading6Char"/>
    <w:semiHidden/>
    <w:qFormat/>
    <w:rsid w:val="00560FD3"/>
    <w:pPr>
      <w:keepNext/>
      <w:keepLines/>
      <w:spacing w:before="180" w:after="80" w:line="240" w:lineRule="auto"/>
      <w:outlineLvl w:val="5"/>
    </w:pPr>
    <w:rPr>
      <w:rFonts w:eastAsiaTheme="majorEastAsia" w:cstheme="majorBidi"/>
      <w:i/>
    </w:rPr>
  </w:style>
  <w:style w:type="paragraph" w:styleId="Heading7">
    <w:name w:val="heading 7"/>
    <w:basedOn w:val="Normal"/>
    <w:next w:val="Normal"/>
    <w:link w:val="Heading7Char"/>
    <w:semiHidden/>
    <w:qFormat/>
    <w:rsid w:val="00FE4805"/>
    <w:pPr>
      <w:spacing w:before="240" w:after="60" w:line="240" w:lineRule="auto"/>
      <w:outlineLvl w:val="6"/>
    </w:pPr>
    <w:rPr>
      <w:rFonts w:ascii="Calibri" w:eastAsiaTheme="minorEastAsia" w:hAnsi="Calibri" w:cs="Times New Roman"/>
      <w:sz w:val="24"/>
    </w:rPr>
  </w:style>
  <w:style w:type="paragraph" w:styleId="Heading8">
    <w:name w:val="heading 8"/>
    <w:basedOn w:val="Normal"/>
    <w:next w:val="Normal"/>
    <w:link w:val="Heading8Char"/>
    <w:semiHidden/>
    <w:qFormat/>
    <w:rsid w:val="00C52C53"/>
    <w:pPr>
      <w:keepNext/>
      <w:keepLines/>
      <w:spacing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6576D2"/>
    <w:pPr>
      <w:keepNext/>
      <w:keepLines/>
      <w:spacing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link w:val="CodeChar"/>
    <w:rsid w:val="007D7AAC"/>
    <w:pPr>
      <w:spacing w:before="120" w:after="120" w:line="210" w:lineRule="atLeast"/>
      <w:ind w:left="432"/>
    </w:pPr>
    <w:rPr>
      <w:rFonts w:ascii="Consolas" w:eastAsia="Times New Roman" w:hAnsi="Consolas" w:cs="Consolas"/>
      <w:sz w:val="20"/>
      <w:szCs w:val="20"/>
    </w:rPr>
  </w:style>
  <w:style w:type="character" w:customStyle="1" w:styleId="CodeChar">
    <w:name w:val="Code Char"/>
    <w:basedOn w:val="DefaultParagraphFont"/>
    <w:link w:val="Code"/>
    <w:rsid w:val="007D7AAC"/>
    <w:rPr>
      <w:rFonts w:ascii="Consolas" w:eastAsia="Times New Roman" w:hAnsi="Consolas" w:cs="Consolas"/>
      <w:sz w:val="20"/>
      <w:szCs w:val="20"/>
    </w:rPr>
  </w:style>
  <w:style w:type="paragraph" w:customStyle="1" w:styleId="CoverPageLogo">
    <w:name w:val="Cover Page Logo"/>
    <w:rsid w:val="00295CC4"/>
    <w:pPr>
      <w:spacing w:before="4800" w:after="240"/>
      <w:jc w:val="right"/>
    </w:pPr>
    <w:rPr>
      <w:rFonts w:ascii="Century Gothic" w:hAnsi="Century Gothic"/>
      <w:sz w:val="40"/>
    </w:rPr>
  </w:style>
  <w:style w:type="paragraph" w:customStyle="1" w:styleId="Copyright">
    <w:name w:val="Copyright"/>
    <w:basedOn w:val="Normal"/>
    <w:rsid w:val="007D7AAC"/>
    <w:pPr>
      <w:spacing w:before="8640"/>
    </w:pPr>
  </w:style>
  <w:style w:type="paragraph" w:customStyle="1" w:styleId="CoverPageLocation">
    <w:name w:val="Cover Page Location"/>
    <w:basedOn w:val="Normal"/>
    <w:link w:val="CoverPageLocationChar"/>
    <w:rsid w:val="00C81302"/>
    <w:pPr>
      <w:spacing w:before="240" w:after="0"/>
      <w:jc w:val="right"/>
    </w:pPr>
    <w:rPr>
      <w:rFonts w:ascii="Century Gothic" w:eastAsia="Calibri" w:hAnsi="Century Gothic" w:cs="Century Gothic"/>
      <w:color w:val="003968"/>
      <w:sz w:val="36"/>
      <w:szCs w:val="36"/>
      <w:lang w:val="en-CA" w:eastAsia="en-CA"/>
    </w:rPr>
  </w:style>
  <w:style w:type="character" w:customStyle="1" w:styleId="CoverPageLocationChar">
    <w:name w:val="Cover Page Location Char"/>
    <w:basedOn w:val="DefaultParagraphFont"/>
    <w:link w:val="CoverPageLocation"/>
    <w:rsid w:val="00C81302"/>
    <w:rPr>
      <w:rFonts w:ascii="Century Gothic" w:eastAsia="Calibri" w:hAnsi="Century Gothic" w:cs="Century Gothic"/>
      <w:color w:val="003968"/>
      <w:sz w:val="36"/>
      <w:szCs w:val="36"/>
      <w:lang w:val="en-CA" w:eastAsia="en-CA"/>
    </w:rPr>
  </w:style>
  <w:style w:type="character" w:customStyle="1" w:styleId="Heading1Char">
    <w:name w:val="Heading 1 Char"/>
    <w:basedOn w:val="DefaultParagraphFont"/>
    <w:link w:val="Heading1"/>
    <w:rsid w:val="004B77D6"/>
    <w:rPr>
      <w:rFonts w:ascii="Century Gothic" w:eastAsia="Times New Roman" w:hAnsi="Century Gothic" w:cs="Times New Roman"/>
      <w:color w:val="003968"/>
      <w:spacing w:val="-4"/>
      <w:kern w:val="28"/>
      <w:sz w:val="40"/>
      <w:szCs w:val="36"/>
      <w:lang w:val="en-CA"/>
    </w:rPr>
  </w:style>
  <w:style w:type="character" w:customStyle="1" w:styleId="Heading2Char">
    <w:name w:val="Heading 2 Char"/>
    <w:basedOn w:val="DefaultParagraphFont"/>
    <w:link w:val="Heading2"/>
    <w:rsid w:val="004B77D6"/>
    <w:rPr>
      <w:rFonts w:ascii="Century Gothic" w:eastAsia="Times New Roman" w:hAnsi="Century Gothic" w:cs="Arial"/>
      <w:iCs/>
      <w:color w:val="003968"/>
      <w:sz w:val="32"/>
      <w:szCs w:val="28"/>
      <w:lang w:val="en-CA" w:eastAsia="en-CA"/>
    </w:rPr>
  </w:style>
  <w:style w:type="character" w:customStyle="1" w:styleId="Heading3Char">
    <w:name w:val="Heading 3 Char"/>
    <w:basedOn w:val="DefaultParagraphFont"/>
    <w:link w:val="Heading3"/>
    <w:rsid w:val="00CD5A2D"/>
    <w:rPr>
      <w:rFonts w:ascii="Century Gothic" w:eastAsia="Times New Roman" w:hAnsi="Century Gothic" w:cs="Times New Roman"/>
      <w:bCs/>
      <w:color w:val="003C6E"/>
      <w:spacing w:val="-4"/>
      <w:kern w:val="28"/>
      <w:sz w:val="26"/>
      <w:szCs w:val="24"/>
    </w:rPr>
  </w:style>
  <w:style w:type="character" w:customStyle="1" w:styleId="Heading4Char">
    <w:name w:val="Heading 4 Char"/>
    <w:basedOn w:val="DefaultParagraphFont"/>
    <w:link w:val="Heading4"/>
    <w:rsid w:val="00C81302"/>
    <w:rPr>
      <w:rFonts w:eastAsia="Times New Roman" w:cs="Times New Roman"/>
      <w:b/>
      <w:color w:val="003968"/>
      <w:sz w:val="24"/>
    </w:rPr>
  </w:style>
  <w:style w:type="paragraph" w:customStyle="1" w:styleId="TableHeadingWhiteCentered">
    <w:name w:val="Table Heading White Centered"/>
    <w:basedOn w:val="TableHeadingWhite"/>
    <w:link w:val="TableHeadingWhiteCenteredChar"/>
    <w:rsid w:val="007D7AAC"/>
    <w:pPr>
      <w:jc w:val="center"/>
    </w:pPr>
  </w:style>
  <w:style w:type="character" w:customStyle="1" w:styleId="TableHeadingWhiteCenteredChar">
    <w:name w:val="Table Heading White Centered Char"/>
    <w:basedOn w:val="TableHeadingWhiteChar"/>
    <w:link w:val="TableHeadingWhiteCentered"/>
    <w:rsid w:val="007D7AAC"/>
    <w:rPr>
      <w:rFonts w:ascii="Calibri" w:eastAsia="Times New Roman" w:hAnsi="Calibri" w:cs="Times New Roman"/>
      <w:b/>
      <w:color w:val="FFFFFF" w:themeColor="background1"/>
      <w:szCs w:val="20"/>
    </w:rPr>
  </w:style>
  <w:style w:type="paragraph" w:customStyle="1" w:styleId="TableBullet">
    <w:name w:val="Table Bullet"/>
    <w:basedOn w:val="TableBody"/>
    <w:link w:val="TableBulletChar"/>
    <w:qFormat/>
    <w:rsid w:val="002E1991"/>
    <w:pPr>
      <w:numPr>
        <w:numId w:val="20"/>
      </w:numPr>
      <w:ind w:left="360"/>
      <w:contextualSpacing/>
    </w:pPr>
  </w:style>
  <w:style w:type="character" w:customStyle="1" w:styleId="TableBulletChar">
    <w:name w:val="Table Bullet Char"/>
    <w:basedOn w:val="DefaultParagraphFont"/>
    <w:link w:val="TableBullet"/>
    <w:rsid w:val="002E1991"/>
    <w:rPr>
      <w:rFonts w:eastAsia="Times New Roman" w:cs="Times New Roman"/>
      <w:color w:val="000000" w:themeColor="text1"/>
      <w:szCs w:val="20"/>
    </w:rPr>
  </w:style>
  <w:style w:type="character" w:customStyle="1" w:styleId="Colour-Blue">
    <w:name w:val="Colour - Blue"/>
    <w:basedOn w:val="DefaultParagraphFont"/>
    <w:rsid w:val="00C81302"/>
    <w:rPr>
      <w:color w:val="003968"/>
      <w:lang w:val="en-US"/>
    </w:rPr>
  </w:style>
  <w:style w:type="character" w:customStyle="1" w:styleId="Colour-Green">
    <w:name w:val="Colour - Green"/>
    <w:basedOn w:val="DefaultParagraphFont"/>
    <w:rsid w:val="007D7AAC"/>
    <w:rPr>
      <w:color w:val="228B22"/>
      <w:lang w:val="en-US"/>
    </w:rPr>
  </w:style>
  <w:style w:type="paragraph" w:styleId="ListBullet2">
    <w:name w:val="List Bullet 2"/>
    <w:basedOn w:val="Normal"/>
    <w:qFormat/>
    <w:rsid w:val="007D7AAC"/>
    <w:pPr>
      <w:numPr>
        <w:numId w:val="2"/>
      </w:numPr>
      <w:spacing w:before="0" w:after="80"/>
      <w:ind w:left="1080"/>
    </w:pPr>
  </w:style>
  <w:style w:type="character" w:customStyle="1" w:styleId="Colour-Grey">
    <w:name w:val="Colour - Grey"/>
    <w:basedOn w:val="DefaultParagraphFont"/>
    <w:rsid w:val="007D7AAC"/>
    <w:rPr>
      <w:color w:val="808080"/>
      <w:lang w:val="en-US"/>
    </w:rPr>
  </w:style>
  <w:style w:type="character" w:customStyle="1" w:styleId="Colour-Purple">
    <w:name w:val="Colour - Purple"/>
    <w:basedOn w:val="DefaultParagraphFont"/>
    <w:rsid w:val="007D7AAC"/>
    <w:rPr>
      <w:color w:val="9400D3"/>
      <w:lang w:val="en-US"/>
    </w:rPr>
  </w:style>
  <w:style w:type="character" w:customStyle="1" w:styleId="Colour-Red">
    <w:name w:val="Colour - Red"/>
    <w:basedOn w:val="DefaultParagraphFont"/>
    <w:rsid w:val="007D7AAC"/>
    <w:rPr>
      <w:color w:val="FF0000"/>
      <w:lang w:val="en-US"/>
    </w:rPr>
  </w:style>
  <w:style w:type="character" w:customStyle="1" w:styleId="CrossReference">
    <w:name w:val="Cross Reference"/>
    <w:basedOn w:val="DefaultParagraphFont"/>
    <w:qFormat/>
    <w:rsid w:val="007D7AAC"/>
    <w:rPr>
      <w:i/>
      <w:color w:val="4472C4" w:themeColor="accent5"/>
      <w:lang w:val="en-US"/>
    </w:rPr>
  </w:style>
  <w:style w:type="character" w:customStyle="1" w:styleId="CrossReferencePage">
    <w:name w:val="Cross Reference Page"/>
    <w:basedOn w:val="DefaultParagraphFont"/>
    <w:qFormat/>
    <w:rsid w:val="007D7AAC"/>
    <w:rPr>
      <w:noProof w:val="0"/>
      <w:color w:val="4472C4" w:themeColor="accent5"/>
      <w:lang w:val="en-US"/>
    </w:rPr>
  </w:style>
  <w:style w:type="paragraph" w:customStyle="1" w:styleId="Graphic">
    <w:name w:val="Graphic"/>
    <w:basedOn w:val="Normal"/>
    <w:link w:val="GraphicChar"/>
    <w:uiPriority w:val="99"/>
    <w:semiHidden/>
    <w:qFormat/>
    <w:rsid w:val="00C93CDC"/>
    <w:pPr>
      <w:spacing w:after="240" w:line="240" w:lineRule="auto"/>
      <w:jc w:val="center"/>
    </w:pPr>
    <w:rPr>
      <w:rFonts w:eastAsia="Times New Roman" w:cs="Times New Roman"/>
      <w:szCs w:val="20"/>
    </w:rPr>
  </w:style>
  <w:style w:type="character" w:customStyle="1" w:styleId="GraphicChar">
    <w:name w:val="Graphic Char"/>
    <w:basedOn w:val="DefaultParagraphFont"/>
    <w:link w:val="Graphic"/>
    <w:uiPriority w:val="99"/>
    <w:semiHidden/>
    <w:rsid w:val="00DC304B"/>
    <w:rPr>
      <w:rFonts w:eastAsia="Times New Roman" w:cs="Times New Roman"/>
      <w:szCs w:val="20"/>
    </w:rPr>
  </w:style>
  <w:style w:type="paragraph" w:customStyle="1" w:styleId="Subheading">
    <w:name w:val="Subheading"/>
    <w:basedOn w:val="Normal"/>
    <w:link w:val="SubheadingChar"/>
    <w:rsid w:val="007D7AAC"/>
    <w:pPr>
      <w:spacing w:before="240" w:after="80" w:line="240" w:lineRule="auto"/>
    </w:pPr>
    <w:rPr>
      <w:rFonts w:eastAsia="Times New Roman" w:cs="Times New Roman"/>
      <w:b/>
      <w:szCs w:val="20"/>
    </w:rPr>
  </w:style>
  <w:style w:type="character" w:customStyle="1" w:styleId="SubheadingChar">
    <w:name w:val="Subheading Char"/>
    <w:basedOn w:val="DefaultParagraphFont"/>
    <w:link w:val="Subheading"/>
    <w:rsid w:val="007D7AAC"/>
    <w:rPr>
      <w:rFonts w:eastAsia="Times New Roman" w:cs="Times New Roman"/>
      <w:b/>
      <w:szCs w:val="20"/>
    </w:rPr>
  </w:style>
  <w:style w:type="paragraph" w:styleId="Subtitle">
    <w:name w:val="Subtitle"/>
    <w:basedOn w:val="Normal"/>
    <w:next w:val="Normal"/>
    <w:link w:val="SubtitleChar"/>
    <w:uiPriority w:val="99"/>
    <w:semiHidden/>
    <w:qFormat/>
    <w:locked/>
    <w:rsid w:val="00C93CD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semiHidden/>
    <w:rsid w:val="00DC304B"/>
    <w:rPr>
      <w:rFonts w:eastAsiaTheme="minorEastAsia"/>
      <w:color w:val="5A5A5A" w:themeColor="text1" w:themeTint="A5"/>
      <w:spacing w:val="15"/>
    </w:rPr>
  </w:style>
  <w:style w:type="paragraph" w:styleId="Date">
    <w:name w:val="Date"/>
    <w:basedOn w:val="Normal"/>
    <w:next w:val="Normal"/>
    <w:link w:val="DateChar"/>
    <w:uiPriority w:val="99"/>
    <w:semiHidden/>
    <w:unhideWhenUsed/>
    <w:locked/>
    <w:rsid w:val="00C93CDC"/>
  </w:style>
  <w:style w:type="character" w:customStyle="1" w:styleId="DateChar">
    <w:name w:val="Date Char"/>
    <w:basedOn w:val="DefaultParagraphFont"/>
    <w:link w:val="Date"/>
    <w:uiPriority w:val="99"/>
    <w:semiHidden/>
    <w:rsid w:val="00C93CDC"/>
  </w:style>
  <w:style w:type="paragraph" w:styleId="Caption">
    <w:name w:val="caption"/>
    <w:basedOn w:val="Normal"/>
    <w:next w:val="Normal"/>
    <w:qFormat/>
    <w:rsid w:val="00E63824"/>
    <w:pPr>
      <w:spacing w:before="40" w:line="240" w:lineRule="auto"/>
    </w:pPr>
    <w:rPr>
      <w:rFonts w:eastAsia="Times New Roman" w:cs="Arial"/>
      <w:bCs/>
      <w:i/>
      <w:sz w:val="20"/>
      <w:szCs w:val="20"/>
    </w:rPr>
  </w:style>
  <w:style w:type="paragraph" w:styleId="TOC1">
    <w:name w:val="toc 1"/>
    <w:basedOn w:val="Normal"/>
    <w:next w:val="Normal"/>
    <w:autoRedefine/>
    <w:uiPriority w:val="39"/>
    <w:rsid w:val="007D7AAC"/>
    <w:pPr>
      <w:tabs>
        <w:tab w:val="left" w:pos="936"/>
        <w:tab w:val="right" w:leader="dot" w:pos="9360"/>
      </w:tabs>
      <w:spacing w:before="240"/>
      <w:ind w:left="360" w:hanging="360"/>
    </w:pPr>
    <w:rPr>
      <w:b/>
      <w:sz w:val="20"/>
    </w:rPr>
  </w:style>
  <w:style w:type="character" w:styleId="Hyperlink">
    <w:name w:val="Hyperlink"/>
    <w:basedOn w:val="DefaultParagraphFont"/>
    <w:uiPriority w:val="99"/>
    <w:locked/>
    <w:rsid w:val="00A962EF"/>
    <w:rPr>
      <w:noProof w:val="0"/>
      <w:color w:val="0563C1" w:themeColor="hyperlink"/>
      <w:u w:val="single"/>
      <w:lang w:val="en-CA"/>
    </w:rPr>
  </w:style>
  <w:style w:type="character" w:customStyle="1" w:styleId="Heading5Char">
    <w:name w:val="Heading 5 Char"/>
    <w:basedOn w:val="DefaultParagraphFont"/>
    <w:link w:val="Heading5"/>
    <w:rsid w:val="00C81302"/>
    <w:rPr>
      <w:rFonts w:ascii="Calibri" w:eastAsia="Calibri" w:hAnsi="Calibri" w:cs="Calibri"/>
      <w:b/>
      <w:bCs/>
      <w:color w:val="003968"/>
      <w:lang w:eastAsia="en-CA"/>
    </w:rPr>
  </w:style>
  <w:style w:type="character" w:customStyle="1" w:styleId="Heading6Char">
    <w:name w:val="Heading 6 Char"/>
    <w:basedOn w:val="DefaultParagraphFont"/>
    <w:link w:val="Heading6"/>
    <w:semiHidden/>
    <w:rsid w:val="009A34B4"/>
    <w:rPr>
      <w:rFonts w:eastAsiaTheme="majorEastAsia" w:cstheme="majorBidi"/>
      <w:i/>
    </w:rPr>
  </w:style>
  <w:style w:type="character" w:customStyle="1" w:styleId="Heading8Char">
    <w:name w:val="Heading 8 Char"/>
    <w:basedOn w:val="DefaultParagraphFont"/>
    <w:link w:val="Heading8"/>
    <w:semiHidden/>
    <w:rsid w:val="009A34B4"/>
    <w:rPr>
      <w:rFonts w:eastAsiaTheme="majorEastAsia" w:cstheme="majorBidi"/>
      <w:color w:val="272727" w:themeColor="text1" w:themeTint="D8"/>
      <w:sz w:val="21"/>
      <w:szCs w:val="21"/>
    </w:rPr>
  </w:style>
  <w:style w:type="paragraph" w:styleId="ListBullet">
    <w:name w:val="List Bullet"/>
    <w:basedOn w:val="Normal"/>
    <w:qFormat/>
    <w:rsid w:val="007D7AAC"/>
    <w:pPr>
      <w:numPr>
        <w:numId w:val="1"/>
      </w:numPr>
      <w:spacing w:before="0" w:after="80"/>
      <w:ind w:left="720"/>
    </w:pPr>
  </w:style>
  <w:style w:type="paragraph" w:styleId="ListBullet3">
    <w:name w:val="List Bullet 3"/>
    <w:basedOn w:val="Normal"/>
    <w:rsid w:val="007D7AAC"/>
    <w:pPr>
      <w:numPr>
        <w:numId w:val="3"/>
      </w:numPr>
      <w:spacing w:before="0" w:after="80"/>
      <w:ind w:left="1440"/>
    </w:pPr>
  </w:style>
  <w:style w:type="paragraph" w:styleId="Header">
    <w:name w:val="header"/>
    <w:basedOn w:val="Normal"/>
    <w:link w:val="HeaderChar"/>
    <w:rsid w:val="00CD5A2D"/>
    <w:pPr>
      <w:tabs>
        <w:tab w:val="right" w:pos="9360"/>
      </w:tabs>
      <w:spacing w:before="60" w:after="360" w:line="240" w:lineRule="auto"/>
    </w:pPr>
    <w:rPr>
      <w:rFonts w:eastAsia="Times New Roman" w:cs="Times New Roman"/>
      <w:color w:val="000000" w:themeColor="text1"/>
      <w:sz w:val="18"/>
      <w:szCs w:val="20"/>
    </w:rPr>
  </w:style>
  <w:style w:type="character" w:customStyle="1" w:styleId="HeaderChar">
    <w:name w:val="Header Char"/>
    <w:basedOn w:val="DefaultParagraphFont"/>
    <w:link w:val="Header"/>
    <w:rsid w:val="00CD5A2D"/>
    <w:rPr>
      <w:rFonts w:eastAsia="Times New Roman" w:cs="Times New Roman"/>
      <w:color w:val="000000" w:themeColor="text1"/>
      <w:sz w:val="18"/>
      <w:szCs w:val="20"/>
    </w:rPr>
  </w:style>
  <w:style w:type="paragraph" w:styleId="Footer">
    <w:name w:val="footer"/>
    <w:basedOn w:val="Normal"/>
    <w:link w:val="FooterChar"/>
    <w:uiPriority w:val="99"/>
    <w:rsid w:val="00C81302"/>
    <w:pPr>
      <w:pBdr>
        <w:top w:val="single" w:sz="4" w:space="1" w:color="003968"/>
      </w:pBdr>
      <w:tabs>
        <w:tab w:val="right" w:pos="9360"/>
      </w:tabs>
      <w:spacing w:before="60" w:after="60" w:line="240" w:lineRule="auto"/>
    </w:pPr>
    <w:rPr>
      <w:rFonts w:eastAsia="Times New Roman" w:cs="Times New Roman"/>
      <w:color w:val="000000" w:themeColor="text1"/>
      <w:sz w:val="18"/>
      <w:szCs w:val="20"/>
    </w:rPr>
  </w:style>
  <w:style w:type="character" w:customStyle="1" w:styleId="FooterChar">
    <w:name w:val="Footer Char"/>
    <w:basedOn w:val="DefaultParagraphFont"/>
    <w:link w:val="Footer"/>
    <w:uiPriority w:val="99"/>
    <w:rsid w:val="00C81302"/>
    <w:rPr>
      <w:rFonts w:eastAsia="Times New Roman" w:cs="Times New Roman"/>
      <w:color w:val="000000" w:themeColor="text1"/>
      <w:sz w:val="18"/>
      <w:szCs w:val="20"/>
    </w:rPr>
  </w:style>
  <w:style w:type="paragraph" w:styleId="ListNumber">
    <w:name w:val="List Number"/>
    <w:basedOn w:val="Normal"/>
    <w:qFormat/>
    <w:rsid w:val="00E2203A"/>
    <w:pPr>
      <w:numPr>
        <w:numId w:val="14"/>
      </w:numPr>
      <w:spacing w:before="0" w:after="80"/>
    </w:pPr>
  </w:style>
  <w:style w:type="paragraph" w:styleId="BodyTextIndent">
    <w:name w:val="Body Text Indent"/>
    <w:basedOn w:val="Normal"/>
    <w:link w:val="BodyTextIndentChar"/>
    <w:uiPriority w:val="99"/>
    <w:semiHidden/>
    <w:unhideWhenUsed/>
    <w:locked/>
    <w:rsid w:val="00B37CA3"/>
    <w:pPr>
      <w:ind w:left="360"/>
    </w:pPr>
  </w:style>
  <w:style w:type="character" w:customStyle="1" w:styleId="BodyTextIndentChar">
    <w:name w:val="Body Text Indent Char"/>
    <w:basedOn w:val="DefaultParagraphFont"/>
    <w:link w:val="BodyTextIndent"/>
    <w:uiPriority w:val="99"/>
    <w:semiHidden/>
    <w:rsid w:val="00B37CA3"/>
  </w:style>
  <w:style w:type="character" w:styleId="PageNumber">
    <w:name w:val="page number"/>
    <w:basedOn w:val="DefaultParagraphFont"/>
    <w:uiPriority w:val="99"/>
    <w:semiHidden/>
    <w:locked/>
    <w:rsid w:val="00B37CA3"/>
  </w:style>
  <w:style w:type="paragraph" w:styleId="ListNumber2">
    <w:name w:val="List Number 2"/>
    <w:basedOn w:val="Normal"/>
    <w:qFormat/>
    <w:rsid w:val="00A962EF"/>
    <w:pPr>
      <w:numPr>
        <w:numId w:val="13"/>
      </w:numPr>
      <w:spacing w:before="0" w:after="80"/>
    </w:pPr>
  </w:style>
  <w:style w:type="paragraph" w:styleId="ListNumber3">
    <w:name w:val="List Number 3"/>
    <w:basedOn w:val="Normal"/>
    <w:rsid w:val="009A34B4"/>
    <w:pPr>
      <w:numPr>
        <w:numId w:val="6"/>
      </w:numPr>
      <w:spacing w:before="0" w:after="80" w:line="240" w:lineRule="auto"/>
    </w:pPr>
  </w:style>
  <w:style w:type="paragraph" w:styleId="CommentSubject">
    <w:name w:val="annotation subject"/>
    <w:basedOn w:val="CommentText"/>
    <w:next w:val="CommentText"/>
    <w:link w:val="CommentSubjectChar"/>
    <w:uiPriority w:val="99"/>
    <w:semiHidden/>
    <w:unhideWhenUsed/>
    <w:locked/>
    <w:rsid w:val="009A34B4"/>
    <w:rPr>
      <w:b/>
      <w:bCs/>
    </w:rPr>
  </w:style>
  <w:style w:type="character" w:customStyle="1" w:styleId="CommentSubjectChar">
    <w:name w:val="Comment Subject Char"/>
    <w:basedOn w:val="CommentTextChar"/>
    <w:link w:val="CommentSubject"/>
    <w:uiPriority w:val="99"/>
    <w:semiHidden/>
    <w:rsid w:val="009A34B4"/>
    <w:rPr>
      <w:b/>
      <w:bCs/>
      <w:sz w:val="20"/>
      <w:szCs w:val="20"/>
    </w:rPr>
  </w:style>
  <w:style w:type="paragraph" w:styleId="TOC2">
    <w:name w:val="toc 2"/>
    <w:basedOn w:val="Normal"/>
    <w:next w:val="Normal"/>
    <w:autoRedefine/>
    <w:uiPriority w:val="39"/>
    <w:rsid w:val="00714016"/>
    <w:pPr>
      <w:tabs>
        <w:tab w:val="left" w:pos="864"/>
        <w:tab w:val="right" w:leader="dot" w:pos="9360"/>
      </w:tabs>
      <w:spacing w:before="80" w:after="80" w:line="240" w:lineRule="auto"/>
      <w:ind w:left="360"/>
    </w:pPr>
    <w:rPr>
      <w:sz w:val="20"/>
    </w:rPr>
  </w:style>
  <w:style w:type="paragraph" w:styleId="TOC3">
    <w:name w:val="toc 3"/>
    <w:basedOn w:val="Normal"/>
    <w:next w:val="Normal"/>
    <w:autoRedefine/>
    <w:uiPriority w:val="39"/>
    <w:rsid w:val="000A280D"/>
    <w:pPr>
      <w:tabs>
        <w:tab w:val="left" w:pos="1368"/>
        <w:tab w:val="right" w:leader="dot" w:pos="9360"/>
      </w:tabs>
      <w:spacing w:before="60" w:after="60" w:line="240" w:lineRule="auto"/>
      <w:ind w:left="720"/>
    </w:pPr>
    <w:rPr>
      <w:sz w:val="20"/>
    </w:rPr>
  </w:style>
  <w:style w:type="paragraph" w:styleId="ListBullet4">
    <w:name w:val="List Bullet 4"/>
    <w:basedOn w:val="Normal"/>
    <w:unhideWhenUsed/>
    <w:rsid w:val="00A962EF"/>
    <w:pPr>
      <w:numPr>
        <w:numId w:val="4"/>
      </w:numPr>
      <w:spacing w:before="0" w:after="80"/>
    </w:pPr>
  </w:style>
  <w:style w:type="table" w:styleId="TableGrid">
    <w:name w:val="Table Grid"/>
    <w:basedOn w:val="TableNormal"/>
    <w:locked/>
    <w:rsid w:val="00C52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D7AAC"/>
    <w:rPr>
      <w:b/>
      <w:bCs/>
      <w:noProof w:val="0"/>
      <w:lang w:val="en-US"/>
    </w:rPr>
  </w:style>
  <w:style w:type="paragraph" w:customStyle="1" w:styleId="CoverPageLocation2">
    <w:name w:val="Cover Page Location 2"/>
    <w:basedOn w:val="Normal"/>
    <w:link w:val="CoverPageLocation2Char"/>
    <w:rsid w:val="00555643"/>
    <w:pPr>
      <w:spacing w:after="60"/>
      <w:jc w:val="right"/>
    </w:pPr>
    <w:rPr>
      <w:rFonts w:ascii="Century Gothic" w:eastAsia="Calibri" w:hAnsi="Century Gothic" w:cs="Century Gothic"/>
      <w:color w:val="595959" w:themeColor="text1" w:themeTint="A6"/>
      <w:sz w:val="28"/>
      <w:szCs w:val="28"/>
      <w:lang w:eastAsia="en-CA"/>
    </w:rPr>
  </w:style>
  <w:style w:type="character" w:customStyle="1" w:styleId="Heading9Char">
    <w:name w:val="Heading 9 Char"/>
    <w:basedOn w:val="DefaultParagraphFont"/>
    <w:link w:val="Heading9"/>
    <w:uiPriority w:val="9"/>
    <w:semiHidden/>
    <w:rsid w:val="009A34B4"/>
    <w:rPr>
      <w:rFonts w:asciiTheme="majorHAnsi" w:eastAsiaTheme="majorEastAsia" w:hAnsiTheme="majorHAnsi" w:cstheme="majorBidi"/>
      <w:i/>
      <w:iCs/>
      <w:color w:val="272727" w:themeColor="text1" w:themeTint="D8"/>
      <w:sz w:val="21"/>
      <w:szCs w:val="21"/>
    </w:rPr>
  </w:style>
  <w:style w:type="table" w:customStyle="1" w:styleId="Vertical">
    <w:name w:val="Vertical"/>
    <w:basedOn w:val="TableNormal"/>
    <w:uiPriority w:val="99"/>
    <w:rsid w:val="00C81302"/>
    <w:pPr>
      <w:spacing w:after="0" w:line="240" w:lineRule="auto"/>
    </w:pPr>
    <w:rPr>
      <w:rFonts w:ascii="Trebuchet MS" w:hAnsi="Trebuchet MS"/>
      <w:sz w:val="20"/>
    </w:rPr>
    <w:tblPr>
      <w:tblStyleRow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auto"/>
    </w:tcPr>
    <w:tblStylePr w:type="firstCol">
      <w:pPr>
        <w:jc w:val="left"/>
      </w:pPr>
      <w:rPr>
        <w:rFonts w:ascii="Trebuchet MS" w:hAnsi="Trebuchet MS"/>
        <w:b w:val="0"/>
        <w:color w:val="FFFFFF" w:themeColor="background1"/>
        <w:sz w:val="22"/>
      </w:rPr>
      <w:tblPr/>
      <w:tcPr>
        <w:shd w:val="clear" w:color="auto" w:fill="003968"/>
      </w:tcPr>
    </w:tblStylePr>
  </w:style>
  <w:style w:type="table" w:customStyle="1" w:styleId="TableGridLight1">
    <w:name w:val="Table Grid Light1"/>
    <w:basedOn w:val="TableNormal"/>
    <w:uiPriority w:val="40"/>
    <w:locked/>
    <w:rsid w:val="00B3337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tblStylePr w:type="firstRow">
      <w:tblPr/>
      <w:trPr>
        <w:tblHeader/>
      </w:trPr>
    </w:tblStylePr>
  </w:style>
  <w:style w:type="paragraph" w:customStyle="1" w:styleId="Callout">
    <w:name w:val="Callout"/>
    <w:basedOn w:val="Caption"/>
    <w:uiPriority w:val="99"/>
    <w:semiHidden/>
    <w:rsid w:val="00924F9C"/>
    <w:pPr>
      <w:spacing w:before="20" w:after="0" w:line="252" w:lineRule="auto"/>
    </w:pPr>
    <w:rPr>
      <w:bCs w:val="0"/>
      <w:i w:val="0"/>
      <w:color w:val="000000" w:themeColor="text1"/>
      <w:sz w:val="16"/>
      <w:lang w:val="en-GB"/>
    </w:rPr>
  </w:style>
  <w:style w:type="character" w:styleId="Emphasis">
    <w:name w:val="Emphasis"/>
    <w:basedOn w:val="DefaultParagraphFont"/>
    <w:qFormat/>
    <w:rsid w:val="007D7AAC"/>
    <w:rPr>
      <w:i/>
      <w:iCs/>
      <w:noProof w:val="0"/>
      <w:lang w:val="en-US"/>
    </w:rPr>
  </w:style>
  <w:style w:type="paragraph" w:customStyle="1" w:styleId="TableCaption">
    <w:name w:val="Table Caption"/>
    <w:basedOn w:val="Normal"/>
    <w:link w:val="TableCaptionChar"/>
    <w:qFormat/>
    <w:rsid w:val="00E63824"/>
    <w:pPr>
      <w:keepNext/>
      <w:spacing w:after="40" w:line="240" w:lineRule="auto"/>
    </w:pPr>
    <w:rPr>
      <w:i/>
      <w:sz w:val="20"/>
    </w:rPr>
  </w:style>
  <w:style w:type="character" w:customStyle="1" w:styleId="TableCaptionChar">
    <w:name w:val="Table Caption Char"/>
    <w:basedOn w:val="DefaultParagraphFont"/>
    <w:link w:val="TableCaption"/>
    <w:rsid w:val="00E63824"/>
    <w:rPr>
      <w:i/>
      <w:sz w:val="20"/>
    </w:rPr>
  </w:style>
  <w:style w:type="table" w:customStyle="1" w:styleId="HeaderTable">
    <w:name w:val="Header Table"/>
    <w:basedOn w:val="TableNormal"/>
    <w:uiPriority w:val="99"/>
    <w:rsid w:val="001F1D10"/>
    <w:pPr>
      <w:spacing w:after="0" w:line="240" w:lineRule="auto"/>
    </w:pPr>
    <w:rPr>
      <w:rFonts w:ascii="Trebuchet MS" w:hAnsi="Trebuchet MS"/>
      <w:sz w:val="20"/>
    </w:rPr>
    <w:tblPr/>
    <w:tcPr>
      <w:vAlign w:val="center"/>
    </w:tcPr>
  </w:style>
  <w:style w:type="paragraph" w:styleId="Revision">
    <w:name w:val="Revision"/>
    <w:hidden/>
    <w:uiPriority w:val="99"/>
    <w:semiHidden/>
    <w:rsid w:val="00A518CA"/>
    <w:pPr>
      <w:spacing w:after="0" w:line="240" w:lineRule="auto"/>
    </w:pPr>
    <w:rPr>
      <w:rFonts w:ascii="Trebuchet MS" w:hAnsi="Trebuchet MS"/>
      <w:sz w:val="20"/>
    </w:rPr>
  </w:style>
  <w:style w:type="paragraph" w:styleId="List">
    <w:name w:val="List"/>
    <w:basedOn w:val="Normal"/>
    <w:uiPriority w:val="99"/>
    <w:semiHidden/>
    <w:unhideWhenUsed/>
    <w:locked/>
    <w:rsid w:val="00DA5840"/>
    <w:pPr>
      <w:spacing w:before="0" w:line="240" w:lineRule="auto"/>
      <w:ind w:left="360" w:hanging="360"/>
      <w:contextualSpacing/>
    </w:pPr>
  </w:style>
  <w:style w:type="character" w:styleId="PlaceholderText">
    <w:name w:val="Placeholder Text"/>
    <w:basedOn w:val="DefaultParagraphFont"/>
    <w:uiPriority w:val="99"/>
    <w:semiHidden/>
    <w:locked/>
    <w:rsid w:val="006428C2"/>
    <w:rPr>
      <w:color w:val="808080"/>
    </w:rPr>
  </w:style>
  <w:style w:type="character" w:styleId="CommentReference">
    <w:name w:val="annotation reference"/>
    <w:basedOn w:val="DefaultParagraphFont"/>
    <w:uiPriority w:val="99"/>
    <w:semiHidden/>
    <w:unhideWhenUsed/>
    <w:locked/>
    <w:rsid w:val="00503B04"/>
    <w:rPr>
      <w:sz w:val="16"/>
      <w:szCs w:val="16"/>
    </w:rPr>
  </w:style>
  <w:style w:type="paragraph" w:styleId="BalloonText">
    <w:name w:val="Balloon Text"/>
    <w:basedOn w:val="Normal"/>
    <w:link w:val="BalloonTextChar"/>
    <w:uiPriority w:val="99"/>
    <w:semiHidden/>
    <w:unhideWhenUsed/>
    <w:locked/>
    <w:rsid w:val="00503B0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B04"/>
    <w:rPr>
      <w:rFonts w:ascii="Segoe UI" w:hAnsi="Segoe UI" w:cs="Segoe UI"/>
      <w:sz w:val="18"/>
      <w:szCs w:val="18"/>
    </w:rPr>
  </w:style>
  <w:style w:type="character" w:customStyle="1" w:styleId="Heading7Char">
    <w:name w:val="Heading 7 Char"/>
    <w:basedOn w:val="DefaultParagraphFont"/>
    <w:link w:val="Heading7"/>
    <w:semiHidden/>
    <w:rsid w:val="009A34B4"/>
    <w:rPr>
      <w:rFonts w:ascii="Calibri" w:eastAsiaTheme="minorEastAsia" w:hAnsi="Calibri" w:cs="Times New Roman"/>
      <w:sz w:val="24"/>
    </w:rPr>
  </w:style>
  <w:style w:type="table" w:styleId="TableContemporary">
    <w:name w:val="Table Contemporary"/>
    <w:basedOn w:val="TableNormal"/>
    <w:uiPriority w:val="99"/>
    <w:semiHidden/>
    <w:unhideWhenUsed/>
    <w:locked/>
    <w:rsid w:val="00FE4805"/>
    <w:pPr>
      <w:spacing w:before="120" w:after="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odyTextIndent2">
    <w:name w:val="Body Text Indent 2"/>
    <w:basedOn w:val="Normal"/>
    <w:link w:val="BodyTextIndent2Char"/>
    <w:uiPriority w:val="99"/>
    <w:semiHidden/>
    <w:unhideWhenUsed/>
    <w:locked/>
    <w:rsid w:val="00FE4805"/>
    <w:pPr>
      <w:spacing w:line="480" w:lineRule="auto"/>
      <w:ind w:left="360"/>
    </w:pPr>
  </w:style>
  <w:style w:type="character" w:customStyle="1" w:styleId="BodyTextIndent2Char">
    <w:name w:val="Body Text Indent 2 Char"/>
    <w:basedOn w:val="DefaultParagraphFont"/>
    <w:link w:val="BodyTextIndent2"/>
    <w:uiPriority w:val="99"/>
    <w:semiHidden/>
    <w:rsid w:val="00FE4805"/>
    <w:rPr>
      <w:rFonts w:ascii="Trebuchet MS" w:hAnsi="Trebuchet MS"/>
      <w:sz w:val="20"/>
    </w:rPr>
  </w:style>
  <w:style w:type="paragraph" w:styleId="BodyText">
    <w:name w:val="Body Text"/>
    <w:basedOn w:val="Normal"/>
    <w:link w:val="BodyTextChar"/>
    <w:uiPriority w:val="99"/>
    <w:semiHidden/>
    <w:unhideWhenUsed/>
    <w:locked/>
    <w:rsid w:val="00FE4805"/>
  </w:style>
  <w:style w:type="character" w:customStyle="1" w:styleId="BodyTextChar">
    <w:name w:val="Body Text Char"/>
    <w:basedOn w:val="DefaultParagraphFont"/>
    <w:link w:val="BodyText"/>
    <w:uiPriority w:val="99"/>
    <w:semiHidden/>
    <w:rsid w:val="00FE4805"/>
    <w:rPr>
      <w:rFonts w:ascii="Trebuchet MS" w:hAnsi="Trebuchet MS"/>
      <w:sz w:val="20"/>
    </w:rPr>
  </w:style>
  <w:style w:type="numbering" w:styleId="111111">
    <w:name w:val="Outline List 2"/>
    <w:basedOn w:val="NoList"/>
    <w:uiPriority w:val="99"/>
    <w:semiHidden/>
    <w:unhideWhenUsed/>
    <w:locked/>
    <w:rsid w:val="00FE4805"/>
    <w:pPr>
      <w:numPr>
        <w:numId w:val="11"/>
      </w:numPr>
    </w:pPr>
  </w:style>
  <w:style w:type="table" w:styleId="TableElegant">
    <w:name w:val="Table Elegant"/>
    <w:basedOn w:val="TableNormal"/>
    <w:uiPriority w:val="99"/>
    <w:semiHidden/>
    <w:unhideWhenUsed/>
    <w:locked/>
    <w:rsid w:val="00FE4805"/>
    <w:pPr>
      <w:spacing w:before="120" w:after="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OC4">
    <w:name w:val="toc 4"/>
    <w:basedOn w:val="Normal"/>
    <w:next w:val="Normal"/>
    <w:autoRedefine/>
    <w:uiPriority w:val="39"/>
    <w:semiHidden/>
    <w:unhideWhenUsed/>
    <w:locked/>
    <w:rsid w:val="00FE4805"/>
    <w:pPr>
      <w:spacing w:after="100"/>
      <w:ind w:left="600"/>
    </w:pPr>
  </w:style>
  <w:style w:type="paragraph" w:styleId="TOC5">
    <w:name w:val="toc 5"/>
    <w:basedOn w:val="Normal"/>
    <w:next w:val="Normal"/>
    <w:autoRedefine/>
    <w:uiPriority w:val="39"/>
    <w:semiHidden/>
    <w:unhideWhenUsed/>
    <w:locked/>
    <w:rsid w:val="00FE4805"/>
    <w:pPr>
      <w:spacing w:after="100"/>
      <w:ind w:left="800"/>
    </w:pPr>
  </w:style>
  <w:style w:type="paragraph" w:styleId="TOC6">
    <w:name w:val="toc 6"/>
    <w:basedOn w:val="Normal"/>
    <w:next w:val="Normal"/>
    <w:autoRedefine/>
    <w:uiPriority w:val="39"/>
    <w:semiHidden/>
    <w:unhideWhenUsed/>
    <w:locked/>
    <w:rsid w:val="00FE4805"/>
    <w:pPr>
      <w:spacing w:after="100"/>
      <w:ind w:left="1000"/>
    </w:pPr>
  </w:style>
  <w:style w:type="paragraph" w:styleId="TOC7">
    <w:name w:val="toc 7"/>
    <w:basedOn w:val="Normal"/>
    <w:next w:val="Normal"/>
    <w:autoRedefine/>
    <w:uiPriority w:val="39"/>
    <w:semiHidden/>
    <w:unhideWhenUsed/>
    <w:locked/>
    <w:rsid w:val="00FE4805"/>
    <w:pPr>
      <w:spacing w:after="100"/>
      <w:ind w:left="1200"/>
    </w:pPr>
  </w:style>
  <w:style w:type="paragraph" w:styleId="TOC8">
    <w:name w:val="toc 8"/>
    <w:basedOn w:val="Normal"/>
    <w:next w:val="Normal"/>
    <w:autoRedefine/>
    <w:uiPriority w:val="39"/>
    <w:semiHidden/>
    <w:unhideWhenUsed/>
    <w:locked/>
    <w:rsid w:val="00FE4805"/>
    <w:pPr>
      <w:spacing w:after="100"/>
      <w:ind w:left="1400"/>
    </w:pPr>
  </w:style>
  <w:style w:type="paragraph" w:styleId="TOC9">
    <w:name w:val="toc 9"/>
    <w:basedOn w:val="Normal"/>
    <w:next w:val="Normal"/>
    <w:autoRedefine/>
    <w:uiPriority w:val="39"/>
    <w:semiHidden/>
    <w:unhideWhenUsed/>
    <w:locked/>
    <w:rsid w:val="00FE4805"/>
    <w:pPr>
      <w:spacing w:after="100"/>
      <w:ind w:left="1600"/>
    </w:pPr>
  </w:style>
  <w:style w:type="table" w:styleId="TableColumns2">
    <w:name w:val="Table Columns 2"/>
    <w:basedOn w:val="TableNormal"/>
    <w:uiPriority w:val="99"/>
    <w:semiHidden/>
    <w:unhideWhenUsed/>
    <w:locked/>
    <w:rsid w:val="00FE4805"/>
    <w:pPr>
      <w:spacing w:before="120" w:after="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8">
    <w:name w:val="Table Grid 8"/>
    <w:basedOn w:val="TableNormal"/>
    <w:uiPriority w:val="99"/>
    <w:semiHidden/>
    <w:unhideWhenUsed/>
    <w:locked/>
    <w:rsid w:val="00FE4805"/>
    <w:pPr>
      <w:spacing w:before="120" w:after="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FootnoteText">
    <w:name w:val="footnote text"/>
    <w:basedOn w:val="Normal"/>
    <w:link w:val="FootnoteTextChar"/>
    <w:semiHidden/>
    <w:unhideWhenUsed/>
    <w:rsid w:val="006C2D1F"/>
    <w:pPr>
      <w:spacing w:before="0" w:after="0" w:line="240" w:lineRule="auto"/>
    </w:pPr>
    <w:rPr>
      <w:rFonts w:ascii="Calibri" w:eastAsia="Times New Roman" w:hAnsi="Calibri" w:cs="Times New Roman"/>
      <w:sz w:val="18"/>
      <w:szCs w:val="20"/>
    </w:rPr>
  </w:style>
  <w:style w:type="character" w:customStyle="1" w:styleId="FootnoteTextChar">
    <w:name w:val="Footnote Text Char"/>
    <w:basedOn w:val="DefaultParagraphFont"/>
    <w:link w:val="FootnoteText"/>
    <w:semiHidden/>
    <w:rsid w:val="00DC304B"/>
    <w:rPr>
      <w:rFonts w:ascii="Calibri" w:eastAsia="Times New Roman" w:hAnsi="Calibri" w:cs="Times New Roman"/>
      <w:sz w:val="18"/>
      <w:szCs w:val="20"/>
    </w:rPr>
  </w:style>
  <w:style w:type="character" w:styleId="FootnoteReference">
    <w:name w:val="footnote reference"/>
    <w:basedOn w:val="DefaultParagraphFont"/>
    <w:semiHidden/>
    <w:unhideWhenUsed/>
    <w:rsid w:val="00FE4805"/>
    <w:rPr>
      <w:vertAlign w:val="superscript"/>
    </w:rPr>
  </w:style>
  <w:style w:type="paragraph" w:styleId="BodyTextIndent3">
    <w:name w:val="Body Text Indent 3"/>
    <w:basedOn w:val="Normal"/>
    <w:link w:val="BodyTextIndent3Char"/>
    <w:uiPriority w:val="99"/>
    <w:semiHidden/>
    <w:unhideWhenUsed/>
    <w:locked/>
    <w:rsid w:val="00FE4805"/>
    <w:pPr>
      <w:ind w:left="360"/>
    </w:pPr>
    <w:rPr>
      <w:sz w:val="16"/>
      <w:szCs w:val="16"/>
    </w:rPr>
  </w:style>
  <w:style w:type="character" w:customStyle="1" w:styleId="BodyTextIndent3Char">
    <w:name w:val="Body Text Indent 3 Char"/>
    <w:basedOn w:val="DefaultParagraphFont"/>
    <w:link w:val="BodyTextIndent3"/>
    <w:uiPriority w:val="99"/>
    <w:semiHidden/>
    <w:rsid w:val="00FE4805"/>
    <w:rPr>
      <w:rFonts w:ascii="Trebuchet MS" w:hAnsi="Trebuchet MS"/>
      <w:sz w:val="16"/>
      <w:szCs w:val="16"/>
    </w:rPr>
  </w:style>
  <w:style w:type="paragraph" w:styleId="NormalIndent">
    <w:name w:val="Normal Indent"/>
    <w:basedOn w:val="Normal"/>
    <w:uiPriority w:val="99"/>
    <w:semiHidden/>
    <w:unhideWhenUsed/>
    <w:locked/>
    <w:rsid w:val="00FE4805"/>
    <w:pPr>
      <w:ind w:left="720"/>
    </w:pPr>
  </w:style>
  <w:style w:type="table" w:customStyle="1" w:styleId="PlainTable21">
    <w:name w:val="Plain Table 21"/>
    <w:basedOn w:val="TableNormal"/>
    <w:uiPriority w:val="42"/>
    <w:locked/>
    <w:rsid w:val="00FE480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unhideWhenUsed/>
    <w:locked/>
    <w:rsid w:val="00FE4805"/>
    <w:rPr>
      <w:rFonts w:ascii="Times New Roman" w:hAnsi="Times New Roman" w:cs="Times New Roman"/>
      <w:sz w:val="24"/>
      <w:szCs w:val="24"/>
    </w:rPr>
  </w:style>
  <w:style w:type="table" w:customStyle="1" w:styleId="PlainTable11">
    <w:name w:val="Plain Table 11"/>
    <w:basedOn w:val="TableNormal"/>
    <w:uiPriority w:val="41"/>
    <w:locked/>
    <w:rsid w:val="00C81302"/>
    <w:pPr>
      <w:spacing w:after="0" w:line="240" w:lineRule="auto"/>
    </w:p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cPr>
      <w:shd w:val="clear" w:color="auto" w:fill="auto"/>
    </w:tcPr>
    <w:tblStylePr w:type="firstRow">
      <w:pPr>
        <w:jc w:val="left"/>
      </w:pPr>
      <w:rPr>
        <w:rFonts w:ascii="Trebuchet MS" w:hAnsi="Trebuchet MS"/>
        <w:b w:val="0"/>
        <w:bCs/>
        <w:color w:val="FFFFFF" w:themeColor="background1"/>
        <w:sz w:val="22"/>
      </w:rPr>
      <w:tblPr/>
      <w:tcPr>
        <w:shd w:val="clear" w:color="auto" w:fill="003968"/>
      </w:tcPr>
    </w:tblStylePr>
    <w:tblStylePr w:type="lastRow">
      <w:rPr>
        <w:rFonts w:asciiTheme="minorHAnsi" w:hAnsiTheme="minorHAnsi"/>
        <w:b/>
        <w:bCs/>
      </w:rPr>
      <w:tblPr/>
      <w:tcPr>
        <w:tcBorders>
          <w:top w:val="double" w:sz="4" w:space="0" w:color="BFBFBF" w:themeColor="background1" w:themeShade="BF"/>
        </w:tcBorders>
      </w:tcPr>
    </w:tblStylePr>
    <w:tblStylePr w:type="firstCol">
      <w:rPr>
        <w:rFonts w:asciiTheme="minorHAnsi" w:hAnsiTheme="minorHAnsi"/>
        <w:b w:val="0"/>
        <w:bCs/>
      </w:rPr>
      <w:tblPr/>
      <w:tcPr>
        <w:shd w:val="clear" w:color="auto" w:fill="B5C1CB"/>
      </w:tcPr>
    </w:tblStylePr>
    <w:tblStylePr w:type="lastCol">
      <w:rPr>
        <w:b/>
        <w:bCs/>
      </w:r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CoverPageHeading">
    <w:name w:val="Cover Page Heading"/>
    <w:basedOn w:val="Normal"/>
    <w:next w:val="Normal"/>
    <w:rsid w:val="00C81302"/>
    <w:pPr>
      <w:spacing w:before="3720" w:after="0" w:line="520" w:lineRule="atLeast"/>
      <w:jc w:val="right"/>
    </w:pPr>
    <w:rPr>
      <w:rFonts w:ascii="Century Gothic" w:eastAsia="Calibri" w:hAnsi="Century Gothic" w:cs="Century Gothic"/>
      <w:color w:val="003968"/>
      <w:sz w:val="60"/>
      <w:szCs w:val="48"/>
      <w:lang w:eastAsia="en-CA"/>
    </w:rPr>
  </w:style>
  <w:style w:type="paragraph" w:customStyle="1" w:styleId="Heading1NoTOC">
    <w:name w:val="Heading 1 No TOC"/>
    <w:basedOn w:val="Heading1"/>
    <w:rsid w:val="00CD5A2D"/>
    <w:pPr>
      <w:keepLines/>
      <w:spacing w:after="200" w:line="480" w:lineRule="atLeast"/>
    </w:pPr>
    <w:rPr>
      <w:rFonts w:eastAsia="Calibri" w:cs="Century Gothic"/>
      <w:spacing w:val="0"/>
      <w:kern w:val="0"/>
      <w:szCs w:val="48"/>
      <w:lang w:eastAsia="en-CA"/>
    </w:rPr>
  </w:style>
  <w:style w:type="paragraph" w:customStyle="1" w:styleId="TableBodyCenter">
    <w:name w:val="Table Body Center"/>
    <w:basedOn w:val="TableBody"/>
    <w:link w:val="TableBodyCenterChar"/>
    <w:rsid w:val="007D7AAC"/>
    <w:pPr>
      <w:jc w:val="center"/>
    </w:pPr>
  </w:style>
  <w:style w:type="table" w:customStyle="1" w:styleId="Caution">
    <w:name w:val="Caution"/>
    <w:basedOn w:val="TableNormal"/>
    <w:uiPriority w:val="99"/>
    <w:rsid w:val="00CD5A2D"/>
    <w:pPr>
      <w:spacing w:after="0" w:line="240" w:lineRule="auto"/>
    </w:p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rPr>
      <w:cantSplit/>
    </w:trPr>
    <w:tcPr>
      <w:shd w:val="clear" w:color="auto" w:fill="FFFFCC"/>
    </w:tcPr>
    <w:tblStylePr w:type="firstRow">
      <w:pPr>
        <w:jc w:val="left"/>
      </w:pPr>
      <w:rPr>
        <w:rFonts w:ascii="Trebuchet MS" w:hAnsi="Trebuchet MS"/>
        <w:b w:val="0"/>
        <w:color w:val="FFFFFF" w:themeColor="background1"/>
        <w:sz w:val="20"/>
      </w:rPr>
      <w:tblPr/>
      <w:trPr>
        <w:tblHeader/>
      </w:trPr>
      <w:tcPr>
        <w:shd w:val="clear" w:color="auto" w:fill="FFFFCC"/>
        <w:vAlign w:val="center"/>
      </w:tcPr>
    </w:tblStylePr>
    <w:tblStylePr w:type="lastRow">
      <w:rPr>
        <w:rFonts w:asciiTheme="minorHAnsi" w:hAnsiTheme="minorHAnsi"/>
      </w:rPr>
    </w:tblStylePr>
    <w:tblStylePr w:type="firstCol">
      <w:rPr>
        <w:rFonts w:asciiTheme="minorHAnsi" w:hAnsiTheme="minorHAnsi"/>
      </w:rPr>
    </w:tblStylePr>
  </w:style>
  <w:style w:type="character" w:customStyle="1" w:styleId="IconInline2">
    <w:name w:val="Icon Inline 2"/>
    <w:basedOn w:val="DefaultParagraphFont"/>
    <w:uiPriority w:val="99"/>
    <w:semiHidden/>
    <w:qFormat/>
    <w:rsid w:val="00D25733"/>
    <w:rPr>
      <w:position w:val="-6"/>
    </w:rPr>
  </w:style>
  <w:style w:type="character" w:customStyle="1" w:styleId="IconInline1">
    <w:name w:val="Icon Inline 1"/>
    <w:uiPriority w:val="99"/>
    <w:semiHidden/>
    <w:rsid w:val="00D25733"/>
    <w:rPr>
      <w:position w:val="-4"/>
    </w:rPr>
  </w:style>
  <w:style w:type="paragraph" w:customStyle="1" w:styleId="CoverPageHeading2">
    <w:name w:val="Cover Page Heading 2"/>
    <w:basedOn w:val="Normal"/>
    <w:link w:val="CoverPageHeading2Char"/>
    <w:rsid w:val="00CD5A2D"/>
    <w:pPr>
      <w:spacing w:after="0" w:line="22" w:lineRule="atLeast"/>
      <w:jc w:val="right"/>
    </w:pPr>
    <w:rPr>
      <w:rFonts w:ascii="Century Gothic" w:eastAsia="Calibri" w:hAnsi="Century Gothic" w:cs="Century Gothic"/>
      <w:color w:val="595959" w:themeColor="text1" w:themeTint="A6"/>
      <w:sz w:val="36"/>
      <w:szCs w:val="60"/>
      <w:lang w:eastAsia="en-CA"/>
    </w:rPr>
  </w:style>
  <w:style w:type="character" w:customStyle="1" w:styleId="CoverPageHeading2Char">
    <w:name w:val="Cover Page Heading 2 Char"/>
    <w:basedOn w:val="DefaultParagraphFont"/>
    <w:link w:val="CoverPageHeading2"/>
    <w:rsid w:val="00CD5A2D"/>
    <w:rPr>
      <w:rFonts w:ascii="Century Gothic" w:eastAsia="Calibri" w:hAnsi="Century Gothic" w:cs="Century Gothic"/>
      <w:color w:val="595959" w:themeColor="text1" w:themeTint="A6"/>
      <w:sz w:val="36"/>
      <w:szCs w:val="60"/>
      <w:lang w:eastAsia="en-CA"/>
    </w:rPr>
  </w:style>
  <w:style w:type="paragraph" w:styleId="ListContinue4">
    <w:name w:val="List Continue 4"/>
    <w:basedOn w:val="Normal"/>
    <w:locked/>
    <w:rsid w:val="00A962EF"/>
    <w:pPr>
      <w:spacing w:before="0" w:after="80"/>
      <w:ind w:left="1800"/>
      <w:contextualSpacing/>
    </w:pPr>
  </w:style>
  <w:style w:type="paragraph" w:styleId="ListContinue">
    <w:name w:val="List Continue"/>
    <w:basedOn w:val="Normal"/>
    <w:qFormat/>
    <w:locked/>
    <w:rsid w:val="007D7AAC"/>
    <w:pPr>
      <w:spacing w:before="0" w:after="80"/>
      <w:ind w:left="720"/>
    </w:pPr>
  </w:style>
  <w:style w:type="paragraph" w:styleId="ListContinue2">
    <w:name w:val="List Continue 2"/>
    <w:basedOn w:val="Normal"/>
    <w:locked/>
    <w:rsid w:val="00A962EF"/>
    <w:pPr>
      <w:spacing w:before="0" w:after="80"/>
      <w:ind w:left="1080"/>
      <w:contextualSpacing/>
    </w:pPr>
  </w:style>
  <w:style w:type="paragraph" w:styleId="ListContinue3">
    <w:name w:val="List Continue 3"/>
    <w:basedOn w:val="Normal"/>
    <w:locked/>
    <w:rsid w:val="00A962EF"/>
    <w:pPr>
      <w:spacing w:before="0" w:after="80"/>
      <w:ind w:left="1440"/>
      <w:contextualSpacing/>
    </w:pPr>
  </w:style>
  <w:style w:type="paragraph" w:customStyle="1" w:styleId="Image-Indented">
    <w:name w:val="Image - Indented"/>
    <w:basedOn w:val="Image"/>
    <w:next w:val="Caption-Indented"/>
    <w:rsid w:val="00A962EF"/>
    <w:pPr>
      <w:keepNext/>
      <w:ind w:left="720"/>
    </w:pPr>
  </w:style>
  <w:style w:type="paragraph" w:customStyle="1" w:styleId="Caption-Indented">
    <w:name w:val="Caption - Indented"/>
    <w:basedOn w:val="Caption"/>
    <w:next w:val="Normal"/>
    <w:rsid w:val="007D7AAC"/>
    <w:pPr>
      <w:ind w:left="720"/>
    </w:pPr>
    <w:rPr>
      <w:rFonts w:ascii="Calibri" w:eastAsia="Calibri" w:hAnsi="Calibri" w:cs="Calibri"/>
      <w:bCs w:val="0"/>
      <w:iCs/>
      <w:color w:val="000000"/>
      <w:szCs w:val="18"/>
      <w:lang w:eastAsia="en-CA"/>
    </w:rPr>
  </w:style>
  <w:style w:type="paragraph" w:customStyle="1" w:styleId="Image">
    <w:name w:val="Image"/>
    <w:basedOn w:val="Normal"/>
    <w:next w:val="Caption"/>
    <w:qFormat/>
    <w:rsid w:val="007D7AAC"/>
    <w:pPr>
      <w:spacing w:after="20" w:line="240" w:lineRule="auto"/>
    </w:pPr>
    <w:rPr>
      <w:rFonts w:ascii="Calibri" w:eastAsia="Calibri" w:hAnsi="Calibri" w:cs="Calibri"/>
      <w:color w:val="000000"/>
      <w:lang w:eastAsia="en-CA"/>
    </w:rPr>
  </w:style>
  <w:style w:type="paragraph" w:customStyle="1" w:styleId="CodeSmall">
    <w:name w:val="Code Small"/>
    <w:basedOn w:val="Code"/>
    <w:rsid w:val="007D7AAC"/>
    <w:rPr>
      <w:rFonts w:eastAsia="Calibri"/>
      <w:color w:val="000000"/>
      <w:sz w:val="16"/>
      <w:lang w:eastAsia="en-CA"/>
    </w:rPr>
  </w:style>
  <w:style w:type="paragraph" w:customStyle="1" w:styleId="CodeBoxed">
    <w:name w:val="Code Boxed"/>
    <w:rsid w:val="007D7AAC"/>
    <w:pPr>
      <w:pBdr>
        <w:top w:val="single" w:sz="6" w:space="3" w:color="000000"/>
        <w:left w:val="single" w:sz="6" w:space="3" w:color="000000"/>
        <w:bottom w:val="single" w:sz="6" w:space="3" w:color="000000"/>
        <w:right w:val="single" w:sz="6" w:space="3" w:color="000000"/>
      </w:pBdr>
      <w:spacing w:after="0" w:line="210" w:lineRule="atLeast"/>
      <w:ind w:left="432"/>
    </w:pPr>
    <w:rPr>
      <w:rFonts w:ascii="Consolas" w:eastAsia="Calibri" w:hAnsi="Consolas" w:cs="Consolas"/>
      <w:color w:val="000000"/>
      <w:sz w:val="18"/>
      <w:szCs w:val="18"/>
      <w:lang w:eastAsia="en-CA"/>
    </w:rPr>
  </w:style>
  <w:style w:type="paragraph" w:customStyle="1" w:styleId="TableNumber2">
    <w:name w:val="Table Number 2"/>
    <w:basedOn w:val="Normal"/>
    <w:rsid w:val="007D7AAC"/>
    <w:pPr>
      <w:numPr>
        <w:numId w:val="16"/>
      </w:numPr>
      <w:spacing w:before="60" w:after="60"/>
    </w:pPr>
    <w:rPr>
      <w:rFonts w:eastAsia="Times New Roman" w:cs="Times New Roman"/>
      <w:color w:val="000000" w:themeColor="text1"/>
      <w:szCs w:val="20"/>
    </w:rPr>
  </w:style>
  <w:style w:type="paragraph" w:customStyle="1" w:styleId="TableBody">
    <w:name w:val="Table Body"/>
    <w:basedOn w:val="Normal"/>
    <w:link w:val="TableBodyChar"/>
    <w:qFormat/>
    <w:rsid w:val="007D7AAC"/>
    <w:pPr>
      <w:spacing w:before="60" w:after="60"/>
    </w:pPr>
    <w:rPr>
      <w:rFonts w:eastAsia="Times New Roman" w:cs="Times New Roman"/>
      <w:color w:val="000000" w:themeColor="text1"/>
      <w:szCs w:val="20"/>
    </w:rPr>
  </w:style>
  <w:style w:type="character" w:customStyle="1" w:styleId="TableBodyChar">
    <w:name w:val="Table Body Char"/>
    <w:basedOn w:val="DefaultParagraphFont"/>
    <w:link w:val="TableBody"/>
    <w:rsid w:val="007D7AAC"/>
    <w:rPr>
      <w:rFonts w:eastAsia="Times New Roman" w:cs="Times New Roman"/>
      <w:color w:val="000000" w:themeColor="text1"/>
      <w:szCs w:val="20"/>
    </w:rPr>
  </w:style>
  <w:style w:type="paragraph" w:customStyle="1" w:styleId="TableBodyRight">
    <w:name w:val="Table Body Right"/>
    <w:basedOn w:val="TableBody"/>
    <w:link w:val="TableBodyRightChar"/>
    <w:rsid w:val="007D7AAC"/>
    <w:pPr>
      <w:jc w:val="right"/>
    </w:pPr>
  </w:style>
  <w:style w:type="character" w:customStyle="1" w:styleId="TableBodyRightChar">
    <w:name w:val="Table Body Right Char"/>
    <w:basedOn w:val="DefaultParagraphFont"/>
    <w:link w:val="TableBodyRight"/>
    <w:rsid w:val="007D7AAC"/>
    <w:rPr>
      <w:rFonts w:eastAsia="Times New Roman" w:cs="Times New Roman"/>
      <w:color w:val="000000" w:themeColor="text1"/>
      <w:szCs w:val="20"/>
    </w:rPr>
  </w:style>
  <w:style w:type="paragraph" w:customStyle="1" w:styleId="Spacer">
    <w:name w:val="Spacer"/>
    <w:basedOn w:val="Normal"/>
    <w:next w:val="Normal"/>
    <w:rsid w:val="00A962EF"/>
    <w:pPr>
      <w:spacing w:before="0" w:after="0"/>
    </w:pPr>
    <w:rPr>
      <w:sz w:val="12"/>
    </w:rPr>
  </w:style>
  <w:style w:type="paragraph" w:customStyle="1" w:styleId="Spacer2">
    <w:name w:val="Spacer2"/>
    <w:rsid w:val="007D7AAC"/>
    <w:pPr>
      <w:spacing w:after="0" w:line="240" w:lineRule="auto"/>
      <w:ind w:left="1008"/>
    </w:pPr>
    <w:rPr>
      <w:rFonts w:ascii="Arial" w:eastAsia="Times New Roman" w:hAnsi="Arial" w:cs="Times New Roman"/>
      <w:sz w:val="6"/>
      <w:szCs w:val="20"/>
    </w:rPr>
  </w:style>
  <w:style w:type="paragraph" w:customStyle="1" w:styleId="TableHeadingWhite">
    <w:name w:val="Table Heading White"/>
    <w:link w:val="TableHeadingWhiteChar"/>
    <w:qFormat/>
    <w:rsid w:val="007D7AAC"/>
    <w:pPr>
      <w:spacing w:before="60" w:after="60" w:line="240" w:lineRule="auto"/>
    </w:pPr>
    <w:rPr>
      <w:rFonts w:ascii="Calibri" w:eastAsia="Times New Roman" w:hAnsi="Calibri" w:cs="Times New Roman"/>
      <w:b/>
      <w:color w:val="FFFFFF" w:themeColor="background1"/>
      <w:szCs w:val="20"/>
    </w:rPr>
  </w:style>
  <w:style w:type="character" w:customStyle="1" w:styleId="TableHeadingWhiteChar">
    <w:name w:val="Table Heading White Char"/>
    <w:basedOn w:val="DefaultParagraphFont"/>
    <w:link w:val="TableHeadingWhite"/>
    <w:rsid w:val="007D7AAC"/>
    <w:rPr>
      <w:rFonts w:ascii="Calibri" w:eastAsia="Times New Roman" w:hAnsi="Calibri" w:cs="Times New Roman"/>
      <w:b/>
      <w:color w:val="FFFFFF" w:themeColor="background1"/>
      <w:szCs w:val="20"/>
    </w:rPr>
  </w:style>
  <w:style w:type="paragraph" w:customStyle="1" w:styleId="TableHeadingBlack">
    <w:name w:val="Table Heading Black"/>
    <w:basedOn w:val="TableHeadingWhite"/>
    <w:qFormat/>
    <w:rsid w:val="007D7AAC"/>
    <w:rPr>
      <w:color w:val="auto"/>
    </w:rPr>
  </w:style>
  <w:style w:type="character" w:customStyle="1" w:styleId="TableBodyCenterChar">
    <w:name w:val="Table Body Center Char"/>
    <w:basedOn w:val="DefaultParagraphFont"/>
    <w:link w:val="TableBodyCenter"/>
    <w:rsid w:val="007D7AAC"/>
    <w:rPr>
      <w:rFonts w:eastAsia="Times New Roman" w:cs="Times New Roman"/>
      <w:color w:val="000000" w:themeColor="text1"/>
      <w:szCs w:val="20"/>
    </w:rPr>
  </w:style>
  <w:style w:type="paragraph" w:customStyle="1" w:styleId="TableListContinue">
    <w:name w:val="Table List Continue"/>
    <w:basedOn w:val="TableBody"/>
    <w:qFormat/>
    <w:rsid w:val="007D7AAC"/>
    <w:pPr>
      <w:ind w:left="360"/>
    </w:pPr>
  </w:style>
  <w:style w:type="paragraph" w:customStyle="1" w:styleId="TableBullet2">
    <w:name w:val="Table Bullet 2"/>
    <w:basedOn w:val="TableBullet"/>
    <w:rsid w:val="00765F41"/>
    <w:pPr>
      <w:ind w:left="797"/>
    </w:pPr>
  </w:style>
  <w:style w:type="paragraph" w:customStyle="1" w:styleId="TableNumber">
    <w:name w:val="Table Number"/>
    <w:basedOn w:val="TableBody"/>
    <w:link w:val="TableNumberChar"/>
    <w:qFormat/>
    <w:rsid w:val="007D7AAC"/>
    <w:pPr>
      <w:numPr>
        <w:numId w:val="21"/>
      </w:numPr>
    </w:pPr>
  </w:style>
  <w:style w:type="paragraph" w:customStyle="1" w:styleId="TableHeadingBlackCentered">
    <w:name w:val="Table Heading Black Centered"/>
    <w:basedOn w:val="TableHeadingBlack"/>
    <w:rsid w:val="007D7AAC"/>
    <w:pPr>
      <w:jc w:val="center"/>
    </w:pPr>
    <w:rPr>
      <w:bCs/>
    </w:rPr>
  </w:style>
  <w:style w:type="paragraph" w:styleId="CommentText">
    <w:name w:val="annotation text"/>
    <w:basedOn w:val="Normal"/>
    <w:link w:val="CommentTextChar"/>
    <w:uiPriority w:val="99"/>
    <w:unhideWhenUsed/>
    <w:lock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customStyle="1" w:styleId="CalloutNumbers">
    <w:name w:val="Callout Numbers"/>
    <w:basedOn w:val="DefaultParagraphFont"/>
    <w:uiPriority w:val="1"/>
    <w:rsid w:val="007D7AAC"/>
    <w:rPr>
      <w:rFonts w:asciiTheme="minorHAnsi" w:hAnsiTheme="minorHAnsi"/>
      <w:sz w:val="20"/>
      <w:lang w:val="en-US"/>
    </w:rPr>
  </w:style>
  <w:style w:type="character" w:customStyle="1" w:styleId="Superscript">
    <w:name w:val="Superscript"/>
    <w:basedOn w:val="DefaultParagraphFont"/>
    <w:uiPriority w:val="1"/>
    <w:rsid w:val="007D7AAC"/>
    <w:rPr>
      <w:caps w:val="0"/>
      <w:smallCaps w:val="0"/>
      <w:strike w:val="0"/>
      <w:dstrike w:val="0"/>
      <w:noProof w:val="0"/>
      <w:vanish w:val="0"/>
      <w:vertAlign w:val="superscript"/>
      <w:lang w:val="en-US"/>
    </w:rPr>
  </w:style>
  <w:style w:type="character" w:customStyle="1" w:styleId="Subscript">
    <w:name w:val="Subscript"/>
    <w:basedOn w:val="Superscript"/>
    <w:uiPriority w:val="1"/>
    <w:rsid w:val="007D7AAC"/>
    <w:rPr>
      <w:caps w:val="0"/>
      <w:smallCaps w:val="0"/>
      <w:strike w:val="0"/>
      <w:dstrike w:val="0"/>
      <w:noProof w:val="0"/>
      <w:vanish w:val="0"/>
      <w:vertAlign w:val="subscript"/>
      <w:lang w:val="en-US"/>
    </w:rPr>
  </w:style>
  <w:style w:type="character" w:customStyle="1" w:styleId="Colour-Blue-Note">
    <w:name w:val="Colour - Blue - Note"/>
    <w:basedOn w:val="Colour-Blue"/>
    <w:uiPriority w:val="1"/>
    <w:qFormat/>
    <w:rsid w:val="007D7AAC"/>
    <w:rPr>
      <w:rFonts w:asciiTheme="minorHAnsi" w:hAnsiTheme="minorHAnsi" w:cs="Cambria Math"/>
      <w:b/>
      <w:color w:val="1F3864" w:themeColor="accent5" w:themeShade="80"/>
      <w:lang w:val="en-US"/>
    </w:rPr>
  </w:style>
  <w:style w:type="character" w:customStyle="1" w:styleId="Colour-Blue-NoteArrow">
    <w:name w:val="Colour - Blue - Note Arrow"/>
    <w:basedOn w:val="DefaultParagraphFont"/>
    <w:uiPriority w:val="1"/>
    <w:rsid w:val="007D7AAC"/>
    <w:rPr>
      <w:rFonts w:ascii="Cambria Math" w:hAnsi="Cambria Math"/>
      <w:b/>
      <w:color w:val="1F3864" w:themeColor="accent5" w:themeShade="80"/>
      <w:sz w:val="20"/>
      <w:lang w:val="en-US"/>
    </w:rPr>
  </w:style>
  <w:style w:type="character" w:customStyle="1" w:styleId="Colour-Green-Note">
    <w:name w:val="Colour - Green - Note"/>
    <w:basedOn w:val="Colour-Green"/>
    <w:uiPriority w:val="1"/>
    <w:qFormat/>
    <w:rsid w:val="007D7AAC"/>
    <w:rPr>
      <w:rFonts w:asciiTheme="minorHAnsi" w:hAnsiTheme="minorHAnsi" w:cs="Cambria Math"/>
      <w:b/>
      <w:color w:val="385623"/>
      <w:lang w:val="en-US"/>
    </w:rPr>
  </w:style>
  <w:style w:type="character" w:customStyle="1" w:styleId="Colour-Green-NoteArrow">
    <w:name w:val="Colour - Green - Note Arrow"/>
    <w:basedOn w:val="DefaultParagraphFont"/>
    <w:uiPriority w:val="1"/>
    <w:qFormat/>
    <w:rsid w:val="007D7AAC"/>
    <w:rPr>
      <w:rFonts w:ascii="Cambria Math" w:hAnsi="Cambria Math" w:cs="Cambria Math"/>
      <w:b/>
      <w:color w:val="385623"/>
      <w:sz w:val="20"/>
      <w:lang w:val="en-US"/>
    </w:rPr>
  </w:style>
  <w:style w:type="character" w:customStyle="1" w:styleId="Colour-Red-Note">
    <w:name w:val="Colour - Red - Note"/>
    <w:basedOn w:val="Colour-Red"/>
    <w:uiPriority w:val="1"/>
    <w:qFormat/>
    <w:rsid w:val="007D7AAC"/>
    <w:rPr>
      <w:b/>
      <w:color w:val="AC0000"/>
      <w:lang w:val="en-US"/>
    </w:rPr>
  </w:style>
  <w:style w:type="character" w:customStyle="1" w:styleId="Colour-Red-NoteArrow">
    <w:name w:val="Colour - Red - Note Arrow"/>
    <w:basedOn w:val="DefaultParagraphFont"/>
    <w:uiPriority w:val="1"/>
    <w:rsid w:val="007D7AAC"/>
    <w:rPr>
      <w:rFonts w:ascii="Cambria Math" w:hAnsi="Cambria Math" w:cs="Cambria Math"/>
      <w:b/>
      <w:color w:val="AC0000"/>
      <w:sz w:val="20"/>
      <w:lang w:val="en-US"/>
    </w:rPr>
  </w:style>
  <w:style w:type="character" w:customStyle="1" w:styleId="SmallerText">
    <w:name w:val="Smaller Text"/>
    <w:basedOn w:val="DefaultParagraphFont"/>
    <w:uiPriority w:val="1"/>
    <w:qFormat/>
    <w:rsid w:val="00803D31"/>
    <w:rPr>
      <w:sz w:val="20"/>
    </w:rPr>
  </w:style>
  <w:style w:type="table" w:customStyle="1" w:styleId="Horizontal1">
    <w:name w:val="Horizontal1"/>
    <w:basedOn w:val="TableGrid"/>
    <w:uiPriority w:val="99"/>
    <w:rsid w:val="00C81302"/>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rPr>
      <w:cantSplit/>
    </w:trPr>
    <w:tcPr>
      <w:shd w:val="clear" w:color="auto" w:fill="FFFFFF" w:themeFill="background1"/>
    </w:tcPr>
    <w:tblStylePr w:type="firstRow">
      <w:pPr>
        <w:jc w:val="left"/>
      </w:pPr>
      <w:rPr>
        <w:rFonts w:ascii="Trebuchet MS" w:hAnsi="Trebuchet MS"/>
        <w:b w:val="0"/>
        <w:color w:val="FFFFFF" w:themeColor="background1"/>
        <w:sz w:val="20"/>
      </w:rPr>
      <w:tblPr/>
      <w:tcPr>
        <w:shd w:val="clear" w:color="auto" w:fill="003968"/>
      </w:tcPr>
    </w:tblStylePr>
    <w:tblStylePr w:type="lastRow">
      <w:rPr>
        <w:rFonts w:asciiTheme="minorHAnsi" w:hAnsiTheme="minorHAnsi"/>
      </w:rPr>
    </w:tblStylePr>
    <w:tblStylePr w:type="firstCol">
      <w:rPr>
        <w:rFonts w:asciiTheme="minorHAnsi" w:hAnsiTheme="minorHAnsi"/>
      </w:rPr>
    </w:tblStylePr>
  </w:style>
  <w:style w:type="character" w:customStyle="1" w:styleId="CoverPageLocation2Char">
    <w:name w:val="Cover Page Location 2 Char"/>
    <w:basedOn w:val="DefaultParagraphFont"/>
    <w:link w:val="CoverPageLocation2"/>
    <w:rsid w:val="00555643"/>
    <w:rPr>
      <w:rFonts w:ascii="Century Gothic" w:eastAsia="Calibri" w:hAnsi="Century Gothic" w:cs="Century Gothic"/>
      <w:color w:val="595959" w:themeColor="text1" w:themeTint="A6"/>
      <w:sz w:val="28"/>
      <w:szCs w:val="28"/>
      <w:lang w:eastAsia="en-CA"/>
    </w:rPr>
  </w:style>
  <w:style w:type="paragraph" w:customStyle="1" w:styleId="TableBodyCentre">
    <w:name w:val="Table Body Centre"/>
    <w:basedOn w:val="TableBody"/>
    <w:link w:val="TableBodyCentreChar"/>
    <w:rsid w:val="00BA5B85"/>
    <w:pPr>
      <w:jc w:val="center"/>
    </w:pPr>
    <w:rPr>
      <w:lang w:val="en-GB"/>
    </w:rPr>
  </w:style>
  <w:style w:type="character" w:customStyle="1" w:styleId="TableBodyCentreChar">
    <w:name w:val="Table Body Centre Char"/>
    <w:basedOn w:val="DefaultParagraphFont"/>
    <w:link w:val="TableBodyCentre"/>
    <w:rsid w:val="00BA5B85"/>
    <w:rPr>
      <w:rFonts w:eastAsia="Times New Roman" w:cs="Times New Roman"/>
      <w:color w:val="000000" w:themeColor="text1"/>
      <w:szCs w:val="20"/>
      <w:lang w:val="en-GB"/>
    </w:rPr>
  </w:style>
  <w:style w:type="table" w:customStyle="1" w:styleId="Horizontal">
    <w:name w:val="Horizontal"/>
    <w:basedOn w:val="TableGrid"/>
    <w:uiPriority w:val="99"/>
    <w:rsid w:val="00C81302"/>
    <w:tblPr>
      <w:tblInd w:w="0" w:type="nil"/>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Pr>
    <w:tblStylePr w:type="firstRow">
      <w:pPr>
        <w:jc w:val="left"/>
      </w:pPr>
      <w:rPr>
        <w:rFonts w:asciiTheme="minorHAnsi" w:hAnsiTheme="minorHAnsi" w:cs="Calibri" w:hint="default"/>
        <w:b w:val="0"/>
        <w:color w:val="FFFFFF" w:themeColor="background1"/>
        <w:sz w:val="22"/>
        <w:szCs w:val="22"/>
      </w:rPr>
      <w:tblPr/>
      <w:tcPr>
        <w:shd w:val="clear" w:color="auto" w:fill="003968"/>
      </w:tcPr>
    </w:tblStylePr>
    <w:tblStylePr w:type="lastRow">
      <w:rPr>
        <w:rFonts w:asciiTheme="minorHAnsi" w:hAnsiTheme="minorHAnsi" w:cs="Calibri" w:hint="default"/>
      </w:rPr>
    </w:tblStylePr>
    <w:tblStylePr w:type="firstCol">
      <w:rPr>
        <w:rFonts w:asciiTheme="minorHAnsi" w:hAnsiTheme="minorHAnsi" w:cs="Calibri" w:hint="default"/>
      </w:rPr>
    </w:tblStylePr>
  </w:style>
  <w:style w:type="paragraph" w:styleId="ListParagraph">
    <w:name w:val="List Paragraph"/>
    <w:basedOn w:val="Normal"/>
    <w:uiPriority w:val="34"/>
    <w:qFormat/>
    <w:rsid w:val="004B77D6"/>
    <w:pPr>
      <w:spacing w:before="0" w:after="160" w:line="259" w:lineRule="auto"/>
      <w:ind w:left="720"/>
      <w:contextualSpacing/>
    </w:pPr>
    <w:rPr>
      <w:lang w:val="en-CA"/>
    </w:rPr>
  </w:style>
  <w:style w:type="paragraph" w:customStyle="1" w:styleId="AS1">
    <w:name w:val="AS1"/>
    <w:basedOn w:val="TableNumber"/>
    <w:link w:val="AS1Char"/>
    <w:qFormat/>
    <w:rsid w:val="007A00BD"/>
    <w:rPr>
      <w:rFonts w:ascii="Century Gothic" w:hAnsi="Century Gothic"/>
      <w:color w:val="1F4E79" w:themeColor="accent1" w:themeShade="80"/>
      <w:sz w:val="32"/>
      <w:szCs w:val="32"/>
    </w:rPr>
  </w:style>
  <w:style w:type="paragraph" w:customStyle="1" w:styleId="AS2">
    <w:name w:val="AS2"/>
    <w:basedOn w:val="Normal"/>
    <w:link w:val="AS2Char"/>
    <w:qFormat/>
    <w:rsid w:val="00682434"/>
    <w:rPr>
      <w:rFonts w:ascii="Century Gothic" w:hAnsi="Century Gothic"/>
      <w:color w:val="1F4E79" w:themeColor="accent1" w:themeShade="80"/>
      <w:sz w:val="28"/>
      <w:szCs w:val="28"/>
      <w:lang w:val="en-GB" w:eastAsia="en-GB"/>
    </w:rPr>
  </w:style>
  <w:style w:type="character" w:customStyle="1" w:styleId="TableNumberChar">
    <w:name w:val="Table Number Char"/>
    <w:basedOn w:val="TableBodyChar"/>
    <w:link w:val="TableNumber"/>
    <w:rsid w:val="00C37E59"/>
    <w:rPr>
      <w:rFonts w:eastAsia="Times New Roman" w:cs="Times New Roman"/>
      <w:color w:val="000000" w:themeColor="text1"/>
      <w:szCs w:val="20"/>
    </w:rPr>
  </w:style>
  <w:style w:type="character" w:customStyle="1" w:styleId="AS1Char">
    <w:name w:val="AS1 Char"/>
    <w:basedOn w:val="TableNumberChar"/>
    <w:link w:val="AS1"/>
    <w:rsid w:val="007A00BD"/>
    <w:rPr>
      <w:rFonts w:ascii="Century Gothic" w:eastAsia="Times New Roman" w:hAnsi="Century Gothic" w:cs="Times New Roman"/>
      <w:color w:val="1F4E79" w:themeColor="accent1" w:themeShade="80"/>
      <w:sz w:val="32"/>
      <w:szCs w:val="32"/>
    </w:rPr>
  </w:style>
  <w:style w:type="character" w:customStyle="1" w:styleId="AS2Char">
    <w:name w:val="AS2 Char"/>
    <w:basedOn w:val="DefaultParagraphFont"/>
    <w:link w:val="AS2"/>
    <w:rsid w:val="00682434"/>
    <w:rPr>
      <w:rFonts w:ascii="Century Gothic" w:hAnsi="Century Gothic"/>
      <w:color w:val="1F4E79" w:themeColor="accent1" w:themeShade="80"/>
      <w:sz w:val="28"/>
      <w:szCs w:val="28"/>
      <w:lang w:val="en-GB" w:eastAsia="en-GB"/>
    </w:rPr>
  </w:style>
  <w:style w:type="character" w:styleId="UnresolvedMention">
    <w:name w:val="Unresolved Mention"/>
    <w:basedOn w:val="DefaultParagraphFont"/>
    <w:uiPriority w:val="99"/>
    <w:semiHidden/>
    <w:unhideWhenUsed/>
    <w:rsid w:val="00B113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8194">
      <w:bodyDiv w:val="1"/>
      <w:marLeft w:val="0"/>
      <w:marRight w:val="0"/>
      <w:marTop w:val="0"/>
      <w:marBottom w:val="0"/>
      <w:divBdr>
        <w:top w:val="none" w:sz="0" w:space="0" w:color="auto"/>
        <w:left w:val="none" w:sz="0" w:space="0" w:color="auto"/>
        <w:bottom w:val="none" w:sz="0" w:space="0" w:color="auto"/>
        <w:right w:val="none" w:sz="0" w:space="0" w:color="auto"/>
      </w:divBdr>
    </w:div>
    <w:div w:id="354775871">
      <w:bodyDiv w:val="1"/>
      <w:marLeft w:val="0"/>
      <w:marRight w:val="0"/>
      <w:marTop w:val="0"/>
      <w:marBottom w:val="0"/>
      <w:divBdr>
        <w:top w:val="none" w:sz="0" w:space="0" w:color="auto"/>
        <w:left w:val="none" w:sz="0" w:space="0" w:color="auto"/>
        <w:bottom w:val="none" w:sz="0" w:space="0" w:color="auto"/>
        <w:right w:val="none" w:sz="0" w:space="0" w:color="auto"/>
      </w:divBdr>
    </w:div>
    <w:div w:id="610938316">
      <w:bodyDiv w:val="1"/>
      <w:marLeft w:val="0"/>
      <w:marRight w:val="0"/>
      <w:marTop w:val="0"/>
      <w:marBottom w:val="0"/>
      <w:divBdr>
        <w:top w:val="none" w:sz="0" w:space="0" w:color="auto"/>
        <w:left w:val="none" w:sz="0" w:space="0" w:color="auto"/>
        <w:bottom w:val="none" w:sz="0" w:space="0" w:color="auto"/>
        <w:right w:val="none" w:sz="0" w:space="0" w:color="auto"/>
      </w:divBdr>
    </w:div>
    <w:div w:id="824012137">
      <w:bodyDiv w:val="1"/>
      <w:marLeft w:val="0"/>
      <w:marRight w:val="0"/>
      <w:marTop w:val="0"/>
      <w:marBottom w:val="0"/>
      <w:divBdr>
        <w:top w:val="none" w:sz="0" w:space="0" w:color="auto"/>
        <w:left w:val="none" w:sz="0" w:space="0" w:color="auto"/>
        <w:bottom w:val="none" w:sz="0" w:space="0" w:color="auto"/>
        <w:right w:val="none" w:sz="0" w:space="0" w:color="auto"/>
      </w:divBdr>
    </w:div>
    <w:div w:id="886452941">
      <w:bodyDiv w:val="1"/>
      <w:marLeft w:val="0"/>
      <w:marRight w:val="0"/>
      <w:marTop w:val="0"/>
      <w:marBottom w:val="0"/>
      <w:divBdr>
        <w:top w:val="none" w:sz="0" w:space="0" w:color="auto"/>
        <w:left w:val="none" w:sz="0" w:space="0" w:color="auto"/>
        <w:bottom w:val="none" w:sz="0" w:space="0" w:color="auto"/>
        <w:right w:val="none" w:sz="0" w:space="0" w:color="auto"/>
      </w:divBdr>
    </w:div>
    <w:div w:id="917330321">
      <w:bodyDiv w:val="1"/>
      <w:marLeft w:val="0"/>
      <w:marRight w:val="0"/>
      <w:marTop w:val="0"/>
      <w:marBottom w:val="0"/>
      <w:divBdr>
        <w:top w:val="none" w:sz="0" w:space="0" w:color="auto"/>
        <w:left w:val="none" w:sz="0" w:space="0" w:color="auto"/>
        <w:bottom w:val="none" w:sz="0" w:space="0" w:color="auto"/>
        <w:right w:val="none" w:sz="0" w:space="0" w:color="auto"/>
      </w:divBdr>
    </w:div>
    <w:div w:id="1641157400">
      <w:bodyDiv w:val="1"/>
      <w:marLeft w:val="0"/>
      <w:marRight w:val="0"/>
      <w:marTop w:val="0"/>
      <w:marBottom w:val="0"/>
      <w:divBdr>
        <w:top w:val="none" w:sz="0" w:space="0" w:color="auto"/>
        <w:left w:val="none" w:sz="0" w:space="0" w:color="auto"/>
        <w:bottom w:val="none" w:sz="0" w:space="0" w:color="auto"/>
        <w:right w:val="none" w:sz="0" w:space="0" w:color="auto"/>
      </w:divBdr>
    </w:div>
    <w:div w:id="1984431530">
      <w:bodyDiv w:val="1"/>
      <w:marLeft w:val="0"/>
      <w:marRight w:val="0"/>
      <w:marTop w:val="0"/>
      <w:marBottom w:val="0"/>
      <w:divBdr>
        <w:top w:val="none" w:sz="0" w:space="0" w:color="auto"/>
        <w:left w:val="none" w:sz="0" w:space="0" w:color="auto"/>
        <w:bottom w:val="none" w:sz="0" w:space="0" w:color="auto"/>
        <w:right w:val="none" w:sz="0" w:space="0" w:color="auto"/>
      </w:divBdr>
    </w:div>
    <w:div w:id="209600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w3.org/TR/WCAG20/" TargetMode="External"/><Relationship Id="rId26" Type="http://schemas.openxmlformats.org/officeDocument/2006/relationships/hyperlink" Target="http://www.w3.org/TR/WCAG20/" TargetMode="External"/><Relationship Id="rId21" Type="http://schemas.openxmlformats.org/officeDocument/2006/relationships/image" Target="media/image5.png"/><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nicherms.sharepoint.com/sites/DocumentationLearningCenter/Knowledge%20Base/Access%20Knowledge%20Base%20Online/United%20Kingdom%20(UK)/Content/99_Appendix/9904_Reference.aspx?tocpath=Appendix%7C_____4" TargetMode="External"/><Relationship Id="rId25" Type="http://schemas.openxmlformats.org/officeDocument/2006/relationships/image" Target="media/image9.png"/><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4.png"/><Relationship Id="rId29" Type="http://schemas.openxmlformats.org/officeDocument/2006/relationships/hyperlink" Target="http://www.w3.org/TR/WCAG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png"/><Relationship Id="rId32" Type="http://schemas.openxmlformats.org/officeDocument/2006/relationships/hyperlink" Target="mailto:colin.stanger@nicheRMS.com"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7.png"/><Relationship Id="rId28" Type="http://schemas.openxmlformats.org/officeDocument/2006/relationships/hyperlink" Target="http://www.w3.org/TR/WCAG20/"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w3.org/TR/WCAG20/" TargetMode="External"/><Relationship Id="rId31" Type="http://schemas.openxmlformats.org/officeDocument/2006/relationships/hyperlink" Target="http://www.w3.org/TR/WCAG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3.org/TR/WCAG20/" TargetMode="External"/><Relationship Id="rId22" Type="http://schemas.openxmlformats.org/officeDocument/2006/relationships/image" Target="media/image6.png"/><Relationship Id="rId27" Type="http://schemas.openxmlformats.org/officeDocument/2006/relationships/hyperlink" Target="http://www.w3.org/TR/WCAG20/" TargetMode="External"/><Relationship Id="rId30" Type="http://schemas.openxmlformats.org/officeDocument/2006/relationships/hyperlink" Target="http://www.w3.org/TR/WCAG20/" TargetMode="External"/><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c3d6306-2da0-468c-a4ab-543e268ea42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0BF85D7599A2E4C88CC538B9C4E09BC" ma:contentTypeVersion="15" ma:contentTypeDescription="Create a new document." ma:contentTypeScope="" ma:versionID="c29563a14bd038b8eb02e46cd7f4ff74">
  <xsd:schema xmlns:xsd="http://www.w3.org/2001/XMLSchema" xmlns:xs="http://www.w3.org/2001/XMLSchema" xmlns:p="http://schemas.microsoft.com/office/2006/metadata/properties" xmlns:ns3="0c3d6306-2da0-468c-a4ab-543e268ea42f" xmlns:ns4="b03a096b-0243-4275-8457-b46c378e18d6" targetNamespace="http://schemas.microsoft.com/office/2006/metadata/properties" ma:root="true" ma:fieldsID="622411168c080243920eea6f86bb5c9f" ns3:_="" ns4:_="">
    <xsd:import namespace="0c3d6306-2da0-468c-a4ab-543e268ea42f"/>
    <xsd:import namespace="b03a096b-0243-4275-8457-b46c378e18d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element ref="ns3:MediaServiceObjectDetectorVersions" minOccurs="0"/>
                <xsd:element ref="ns3:MediaServiceAutoTags"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3d6306-2da0-468c-a4ab-543e268ea4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3a096b-0243-4275-8457-b46c378e18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912D0D-03F7-422E-B0C7-5F48D8FF7315}">
  <ds:schemaRefs>
    <ds:schemaRef ds:uri="http://schemas.microsoft.com/office/2006/metadata/properties"/>
    <ds:schemaRef ds:uri="http://schemas.microsoft.com/office/infopath/2007/PartnerControls"/>
    <ds:schemaRef ds:uri="0c3d6306-2da0-468c-a4ab-543e268ea42f"/>
  </ds:schemaRefs>
</ds:datastoreItem>
</file>

<file path=customXml/itemProps2.xml><?xml version="1.0" encoding="utf-8"?>
<ds:datastoreItem xmlns:ds="http://schemas.openxmlformats.org/officeDocument/2006/customXml" ds:itemID="{F0A2CAE7-1B6A-4E63-BD82-151F71D1D5DF}">
  <ds:schemaRefs>
    <ds:schemaRef ds:uri="http://schemas.openxmlformats.org/officeDocument/2006/bibliography"/>
  </ds:schemaRefs>
</ds:datastoreItem>
</file>

<file path=customXml/itemProps3.xml><?xml version="1.0" encoding="utf-8"?>
<ds:datastoreItem xmlns:ds="http://schemas.openxmlformats.org/officeDocument/2006/customXml" ds:itemID="{0D1DF01C-271F-4C0B-B8BB-44209B183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3d6306-2da0-468c-a4ab-543e268ea42f"/>
    <ds:schemaRef ds:uri="b03a096b-0243-4275-8457-b46c378e18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18AD79-375B-4934-927C-4E527EF444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1730</Words>
  <Characters>9863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Staples</dc:creator>
  <cp:keywords/>
  <dc:description/>
  <cp:lastModifiedBy>Colin Stanger</cp:lastModifiedBy>
  <cp:revision>8</cp:revision>
  <cp:lastPrinted>2023-02-10T16:55:00Z</cp:lastPrinted>
  <dcterms:created xsi:type="dcterms:W3CDTF">2024-01-31T15:15:00Z</dcterms:created>
  <dcterms:modified xsi:type="dcterms:W3CDTF">2024-01-31T16:03:00Z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0x010100C0BF85D7599A2E4C88CC538B9C4E09BC</vt:lpwstr>
  </property>
</Properties>
</file>